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33946" w14:textId="35FB42C9" w:rsidR="00B103A8" w:rsidRPr="00B61389" w:rsidRDefault="00B61389">
      <w:pPr>
        <w:pStyle w:val="Heading6"/>
        <w:ind w:firstLine="0"/>
        <w:rPr>
          <w:color w:val="17365D" w:themeColor="text2" w:themeShade="BF"/>
        </w:rPr>
      </w:pPr>
      <w:r w:rsidRPr="00B61389">
        <w:rPr>
          <w:noProof/>
          <w:snapToGrid/>
          <w:color w:val="17365D" w:themeColor="text2" w:themeShade="BF"/>
          <w:spacing w:val="80"/>
        </w:rPr>
        <w:drawing>
          <wp:anchor distT="0" distB="0" distL="114300" distR="114300" simplePos="0" relativeHeight="251659264" behindDoc="1" locked="0" layoutInCell="1" allowOverlap="1" wp14:anchorId="6E68C89B" wp14:editId="7E2BF5B9">
            <wp:simplePos x="0" y="0"/>
            <wp:positionH relativeFrom="column">
              <wp:posOffset>-180975</wp:posOffset>
            </wp:positionH>
            <wp:positionV relativeFrom="paragraph">
              <wp:posOffset>0</wp:posOffset>
            </wp:positionV>
            <wp:extent cx="1866900" cy="1866900"/>
            <wp:effectExtent l="0" t="0" r="0" b="0"/>
            <wp:wrapTight wrapText="bothSides">
              <wp:wrapPolygon edited="0">
                <wp:start x="0" y="0"/>
                <wp:lineTo x="0" y="21380"/>
                <wp:lineTo x="21380" y="21380"/>
                <wp:lineTo x="21380"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6900" cy="1866900"/>
                    </a:xfrm>
                    <a:prstGeom prst="rect">
                      <a:avLst/>
                    </a:prstGeom>
                  </pic:spPr>
                </pic:pic>
              </a:graphicData>
            </a:graphic>
            <wp14:sizeRelH relativeFrom="page">
              <wp14:pctWidth>0</wp14:pctWidth>
            </wp14:sizeRelH>
            <wp14:sizeRelV relativeFrom="page">
              <wp14:pctHeight>0</wp14:pctHeight>
            </wp14:sizeRelV>
          </wp:anchor>
        </w:drawing>
      </w:r>
      <w:r w:rsidR="00F84EE3" w:rsidRPr="00B61389">
        <w:rPr>
          <w:color w:val="17365D" w:themeColor="text2" w:themeShade="BF"/>
          <w:spacing w:val="80"/>
        </w:rPr>
        <w:t>News Release</w:t>
      </w:r>
    </w:p>
    <w:p w14:paraId="32063E57" w14:textId="06CAE45F" w:rsidR="00B103A8" w:rsidRPr="00B61389" w:rsidRDefault="00565311">
      <w:pPr>
        <w:pBdr>
          <w:bottom w:val="single" w:sz="6" w:space="0" w:color="auto"/>
        </w:pBdr>
        <w:rPr>
          <w:b/>
          <w:bCs/>
          <w:smallCaps/>
          <w:color w:val="17365D" w:themeColor="text2" w:themeShade="BF"/>
          <w:spacing w:val="26"/>
          <w:sz w:val="44"/>
          <w:szCs w:val="44"/>
        </w:rPr>
      </w:pPr>
      <w:r w:rsidRPr="00B61389">
        <w:rPr>
          <w:smallCaps/>
          <w:color w:val="17365D" w:themeColor="text2" w:themeShade="BF"/>
          <w:spacing w:val="40"/>
          <w:sz w:val="44"/>
        </w:rPr>
        <w:fldChar w:fldCharType="begin"/>
      </w:r>
      <w:r w:rsidR="00B103A8" w:rsidRPr="00B61389">
        <w:rPr>
          <w:smallCaps/>
          <w:color w:val="17365D" w:themeColor="text2" w:themeShade="BF"/>
          <w:spacing w:val="40"/>
          <w:sz w:val="44"/>
        </w:rPr>
        <w:instrText>ADVANCE \u7</w:instrText>
      </w:r>
      <w:r w:rsidRPr="00B61389">
        <w:rPr>
          <w:smallCaps/>
          <w:color w:val="17365D" w:themeColor="text2" w:themeShade="BF"/>
          <w:spacing w:val="40"/>
          <w:sz w:val="44"/>
        </w:rPr>
        <w:fldChar w:fldCharType="end"/>
      </w:r>
      <w:r w:rsidR="009A647F" w:rsidRPr="00B61389">
        <w:rPr>
          <w:b/>
          <w:bCs/>
          <w:smallCaps/>
          <w:color w:val="17365D" w:themeColor="text2" w:themeShade="BF"/>
          <w:spacing w:val="26"/>
          <w:sz w:val="44"/>
          <w:szCs w:val="44"/>
        </w:rPr>
        <w:t>State Senator L</w:t>
      </w:r>
      <w:r w:rsidR="00B103A8" w:rsidRPr="00B61389">
        <w:rPr>
          <w:b/>
          <w:bCs/>
          <w:smallCaps/>
          <w:color w:val="17365D" w:themeColor="text2" w:themeShade="BF"/>
          <w:spacing w:val="26"/>
          <w:sz w:val="44"/>
          <w:szCs w:val="44"/>
        </w:rPr>
        <w:t>isa M. Boscola</w:t>
      </w:r>
    </w:p>
    <w:p w14:paraId="5DAB6C7B" w14:textId="29C21692" w:rsidR="00B103A8" w:rsidRDefault="00B103A8">
      <w:pPr>
        <w:rPr>
          <w:sz w:val="11"/>
        </w:rPr>
      </w:pPr>
    </w:p>
    <w:p w14:paraId="2926C47F" w14:textId="0E9CF1F7" w:rsidR="00B103A8" w:rsidRPr="00B61389" w:rsidRDefault="00B61389" w:rsidP="72B89A14">
      <w:pPr>
        <w:pStyle w:val="Heading8"/>
        <w:spacing w:line="240" w:lineRule="auto"/>
        <w:rPr>
          <w:rFonts w:ascii="Cambria" w:hAnsi="Cambria"/>
          <w:b w:val="0"/>
          <w:bCs/>
          <w:color w:val="17365D" w:themeColor="text2" w:themeShade="BF"/>
          <w:u w:val="none"/>
        </w:rPr>
      </w:pPr>
      <w:r w:rsidRPr="00B61389">
        <w:rPr>
          <w:rFonts w:ascii="Cambria" w:hAnsi="Cambria"/>
          <w:color w:val="17365D" w:themeColor="text2" w:themeShade="BF"/>
          <w:u w:val="none"/>
        </w:rPr>
        <w:t>F</w:t>
      </w:r>
      <w:r w:rsidR="00B103A8" w:rsidRPr="00B61389">
        <w:rPr>
          <w:rFonts w:ascii="Cambria" w:hAnsi="Cambria"/>
          <w:color w:val="17365D" w:themeColor="text2" w:themeShade="BF"/>
          <w:u w:val="none"/>
        </w:rPr>
        <w:t>OR IMMEDIATE RELEASE</w:t>
      </w:r>
      <w:r w:rsidR="00B103A8" w:rsidRPr="00B61389">
        <w:rPr>
          <w:color w:val="17365D" w:themeColor="text2" w:themeShade="BF"/>
          <w:u w:val="none"/>
        </w:rPr>
        <w:tab/>
      </w:r>
      <w:r w:rsidR="00B103A8" w:rsidRPr="00B61389">
        <w:rPr>
          <w:color w:val="17365D" w:themeColor="text2" w:themeShade="BF"/>
          <w:u w:val="none"/>
        </w:rPr>
        <w:tab/>
      </w:r>
      <w:r w:rsidRPr="00B61389">
        <w:rPr>
          <w:rFonts w:asciiTheme="majorHAnsi" w:hAnsiTheme="majorHAnsi"/>
          <w:b w:val="0"/>
          <w:bCs/>
          <w:color w:val="17365D" w:themeColor="text2" w:themeShade="BF"/>
          <w:u w:val="none"/>
        </w:rPr>
        <w:t>CO</w:t>
      </w:r>
      <w:r w:rsidR="00B103A8" w:rsidRPr="00B61389">
        <w:rPr>
          <w:rFonts w:asciiTheme="majorHAnsi" w:hAnsiTheme="majorHAnsi"/>
          <w:b w:val="0"/>
          <w:bCs/>
          <w:color w:val="17365D" w:themeColor="text2" w:themeShade="BF"/>
          <w:sz w:val="22"/>
          <w:szCs w:val="22"/>
          <w:u w:val="none"/>
        </w:rPr>
        <w:t>NT</w:t>
      </w:r>
      <w:r w:rsidR="00B103A8" w:rsidRPr="00B61389">
        <w:rPr>
          <w:rFonts w:ascii="Cambria" w:hAnsi="Cambria"/>
          <w:b w:val="0"/>
          <w:bCs/>
          <w:color w:val="17365D" w:themeColor="text2" w:themeShade="BF"/>
          <w:sz w:val="22"/>
          <w:szCs w:val="22"/>
          <w:u w:val="none"/>
        </w:rPr>
        <w:t>ACT:</w:t>
      </w:r>
      <w:r w:rsidR="00F84EE3" w:rsidRPr="00B61389">
        <w:rPr>
          <w:b w:val="0"/>
          <w:bCs/>
          <w:color w:val="17365D" w:themeColor="text2" w:themeShade="BF"/>
          <w:u w:val="none"/>
        </w:rPr>
        <w:t xml:space="preserve"> </w:t>
      </w:r>
      <w:r w:rsidR="006B0D3E" w:rsidRPr="00B61389">
        <w:rPr>
          <w:rFonts w:ascii="Cambria" w:hAnsi="Cambria"/>
          <w:b w:val="0"/>
          <w:bCs/>
          <w:color w:val="17365D" w:themeColor="text2" w:themeShade="BF"/>
          <w:u w:val="none"/>
        </w:rPr>
        <w:t>Joseph M. Kelly</w:t>
      </w:r>
    </w:p>
    <w:p w14:paraId="778AC141" w14:textId="67073635" w:rsidR="00FF2007" w:rsidRPr="00AE51A4" w:rsidRDefault="00F84EE3" w:rsidP="00B61389">
      <w:pPr>
        <w:pStyle w:val="Heading9"/>
        <w:ind w:left="5040"/>
        <w:rPr>
          <w:bCs/>
          <w:u w:val="single"/>
        </w:rPr>
      </w:pPr>
      <w:r w:rsidRPr="00B61389">
        <w:rPr>
          <w:rFonts w:ascii="Cambria" w:hAnsi="Cambria"/>
          <w:b w:val="0"/>
          <w:bCs/>
          <w:color w:val="17365D" w:themeColor="text2" w:themeShade="BF"/>
          <w:sz w:val="22"/>
          <w:szCs w:val="22"/>
        </w:rPr>
        <w:t xml:space="preserve">             </w:t>
      </w:r>
      <w:r w:rsidR="00B61389" w:rsidRPr="00B61389">
        <w:rPr>
          <w:rFonts w:ascii="Cambria" w:hAnsi="Cambria"/>
          <w:b w:val="0"/>
          <w:bCs/>
          <w:color w:val="17365D" w:themeColor="text2" w:themeShade="BF"/>
          <w:sz w:val="22"/>
          <w:szCs w:val="22"/>
        </w:rPr>
        <w:t xml:space="preserve"> </w:t>
      </w:r>
      <w:r w:rsidRPr="00B61389">
        <w:rPr>
          <w:rFonts w:ascii="Cambria" w:hAnsi="Cambria"/>
          <w:b w:val="0"/>
          <w:bCs/>
          <w:color w:val="17365D" w:themeColor="text2" w:themeShade="BF"/>
          <w:sz w:val="22"/>
          <w:szCs w:val="22"/>
        </w:rPr>
        <w:t xml:space="preserve"> </w:t>
      </w:r>
      <w:r w:rsidR="008C113C" w:rsidRPr="00B61389">
        <w:rPr>
          <w:rFonts w:ascii="Cambria" w:hAnsi="Cambria"/>
          <w:b w:val="0"/>
          <w:bCs/>
          <w:color w:val="17365D" w:themeColor="text2" w:themeShade="BF"/>
          <w:sz w:val="22"/>
          <w:szCs w:val="22"/>
        </w:rPr>
        <w:t>PHONE</w:t>
      </w:r>
      <w:r w:rsidR="00B103A8" w:rsidRPr="00B61389">
        <w:rPr>
          <w:rFonts w:ascii="Cambria" w:hAnsi="Cambria"/>
          <w:b w:val="0"/>
          <w:bCs/>
          <w:color w:val="17365D" w:themeColor="text2" w:themeShade="BF"/>
          <w:sz w:val="22"/>
          <w:szCs w:val="22"/>
        </w:rPr>
        <w:t>:</w:t>
      </w:r>
      <w:r w:rsidRPr="00B61389">
        <w:rPr>
          <w:rFonts w:ascii="Cambria" w:hAnsi="Cambria"/>
          <w:b w:val="0"/>
          <w:bCs/>
          <w:color w:val="17365D" w:themeColor="text2" w:themeShade="BF"/>
          <w:sz w:val="22"/>
          <w:szCs w:val="22"/>
        </w:rPr>
        <w:t xml:space="preserve">       (</w:t>
      </w:r>
      <w:r w:rsidR="00B103A8" w:rsidRPr="00B61389">
        <w:rPr>
          <w:rFonts w:ascii="Cambria" w:hAnsi="Cambria"/>
          <w:b w:val="0"/>
          <w:bCs/>
          <w:color w:val="17365D" w:themeColor="text2" w:themeShade="BF"/>
          <w:szCs w:val="24"/>
        </w:rPr>
        <w:t xml:space="preserve">610) </w:t>
      </w:r>
      <w:r w:rsidR="008C113C" w:rsidRPr="00B61389">
        <w:rPr>
          <w:rFonts w:ascii="Cambria" w:hAnsi="Cambria"/>
          <w:b w:val="0"/>
          <w:bCs/>
          <w:color w:val="17365D" w:themeColor="text2" w:themeShade="BF"/>
          <w:szCs w:val="24"/>
        </w:rPr>
        <w:t>868</w:t>
      </w:r>
      <w:r w:rsidR="00B103A8" w:rsidRPr="00B61389">
        <w:rPr>
          <w:rFonts w:ascii="Cambria" w:hAnsi="Cambria"/>
          <w:b w:val="0"/>
          <w:bCs/>
          <w:color w:val="17365D" w:themeColor="text2" w:themeShade="BF"/>
          <w:szCs w:val="24"/>
        </w:rPr>
        <w:t>-</w:t>
      </w:r>
      <w:r w:rsidR="008C113C" w:rsidRPr="00B61389">
        <w:rPr>
          <w:rFonts w:ascii="Cambria" w:hAnsi="Cambria"/>
          <w:b w:val="0"/>
          <w:bCs/>
          <w:color w:val="17365D" w:themeColor="text2" w:themeShade="BF"/>
          <w:szCs w:val="24"/>
        </w:rPr>
        <w:t>8667</w:t>
      </w:r>
      <w:r w:rsidR="00B103A8" w:rsidRPr="00B61389">
        <w:rPr>
          <w:rFonts w:ascii="Cambria" w:hAnsi="Cambria"/>
          <w:bCs/>
          <w:color w:val="17365D" w:themeColor="text2" w:themeShade="BF"/>
          <w:szCs w:val="24"/>
        </w:rPr>
        <w:tab/>
      </w:r>
      <w:r w:rsidR="00B103A8" w:rsidRPr="00B61389">
        <w:rPr>
          <w:rFonts w:ascii="Cambria" w:hAnsi="Cambria"/>
          <w:bCs/>
          <w:color w:val="17365D" w:themeColor="text2" w:themeShade="BF"/>
          <w:szCs w:val="24"/>
        </w:rPr>
        <w:tab/>
      </w:r>
      <w:r w:rsidR="00B103A8" w:rsidRPr="00B61389">
        <w:rPr>
          <w:rFonts w:ascii="Cambria" w:hAnsi="Cambria"/>
          <w:bCs/>
          <w:color w:val="17365D" w:themeColor="text2" w:themeShade="BF"/>
          <w:szCs w:val="24"/>
        </w:rPr>
        <w:tab/>
      </w:r>
      <w:r w:rsidR="00B103A8" w:rsidRPr="00B61389">
        <w:rPr>
          <w:rFonts w:ascii="Cambria" w:hAnsi="Cambria"/>
          <w:bCs/>
          <w:color w:val="17365D" w:themeColor="text2" w:themeShade="BF"/>
          <w:szCs w:val="24"/>
        </w:rPr>
        <w:tab/>
      </w:r>
      <w:r w:rsidR="00B61389" w:rsidRPr="00B61389">
        <w:rPr>
          <w:rFonts w:ascii="Cambria" w:hAnsi="Cambria"/>
          <w:bCs/>
          <w:color w:val="17365D" w:themeColor="text2" w:themeShade="BF"/>
          <w:szCs w:val="24"/>
        </w:rPr>
        <w:t>joseph.kelly</w:t>
      </w:r>
      <w:r w:rsidR="006B0D3E" w:rsidRPr="00B61389">
        <w:rPr>
          <w:rFonts w:ascii="Cambria" w:hAnsi="Cambria"/>
          <w:bCs/>
          <w:color w:val="17365D" w:themeColor="text2" w:themeShade="BF"/>
          <w:szCs w:val="24"/>
        </w:rPr>
        <w:t>@pasenate.com</w:t>
      </w:r>
    </w:p>
    <w:p w14:paraId="1A31009D" w14:textId="77777777" w:rsidR="00FF2007" w:rsidRDefault="00FF2007" w:rsidP="00FF2007">
      <w:pPr>
        <w:rPr>
          <w:b/>
          <w:bCs/>
          <w:u w:val="single"/>
        </w:rPr>
      </w:pPr>
    </w:p>
    <w:p w14:paraId="76C95F90" w14:textId="77777777" w:rsidR="00B61389" w:rsidRDefault="00B61389" w:rsidP="00F84EE3">
      <w:pPr>
        <w:pStyle w:val="Body"/>
        <w:tabs>
          <w:tab w:val="left" w:pos="4860"/>
        </w:tabs>
        <w:spacing w:after="0" w:line="240" w:lineRule="auto"/>
        <w:jc w:val="center"/>
        <w:rPr>
          <w:rFonts w:ascii="Times New Roman" w:hAnsi="Times New Roman"/>
          <w:b/>
          <w:bCs/>
          <w:smallCaps/>
          <w:sz w:val="24"/>
          <w:szCs w:val="24"/>
          <w:u w:val="single"/>
        </w:rPr>
      </w:pPr>
    </w:p>
    <w:p w14:paraId="2DF86929" w14:textId="697CA79C" w:rsidR="001461ED" w:rsidRPr="005B6235" w:rsidRDefault="00F84EE3" w:rsidP="001461ED">
      <w:pPr>
        <w:tabs>
          <w:tab w:val="left" w:pos="-1440"/>
        </w:tabs>
        <w:jc w:val="center"/>
        <w:rPr>
          <w:szCs w:val="24"/>
        </w:rPr>
      </w:pPr>
      <w:r>
        <w:rPr>
          <w:b/>
          <w:bCs/>
          <w:smallCaps/>
          <w:szCs w:val="24"/>
          <w:u w:val="single"/>
        </w:rPr>
        <w:br/>
      </w:r>
      <w:r w:rsidR="001461ED" w:rsidRPr="29EC295D">
        <w:rPr>
          <w:b/>
          <w:bCs/>
          <w:szCs w:val="24"/>
          <w:u w:val="single"/>
        </w:rPr>
        <w:t xml:space="preserve">Boscola </w:t>
      </w:r>
      <w:r w:rsidR="0073546D">
        <w:rPr>
          <w:b/>
          <w:bCs/>
          <w:szCs w:val="24"/>
          <w:u w:val="single"/>
        </w:rPr>
        <w:t>Announces</w:t>
      </w:r>
      <w:r w:rsidR="00AA54B3">
        <w:rPr>
          <w:b/>
          <w:bCs/>
          <w:szCs w:val="24"/>
          <w:u w:val="single"/>
        </w:rPr>
        <w:t xml:space="preserve"> </w:t>
      </w:r>
      <w:r w:rsidR="001461ED" w:rsidRPr="29EC295D">
        <w:rPr>
          <w:b/>
          <w:bCs/>
          <w:szCs w:val="24"/>
          <w:u w:val="single"/>
        </w:rPr>
        <w:t>$</w:t>
      </w:r>
      <w:r w:rsidR="008722A4">
        <w:rPr>
          <w:b/>
          <w:bCs/>
          <w:szCs w:val="24"/>
          <w:u w:val="single"/>
        </w:rPr>
        <w:t>1</w:t>
      </w:r>
      <w:r w:rsidR="00D52530">
        <w:rPr>
          <w:b/>
          <w:bCs/>
          <w:szCs w:val="24"/>
          <w:u w:val="single"/>
        </w:rPr>
        <w:t>7</w:t>
      </w:r>
      <w:r w:rsidR="008722A4">
        <w:rPr>
          <w:b/>
          <w:bCs/>
          <w:szCs w:val="24"/>
          <w:u w:val="single"/>
        </w:rPr>
        <w:t>,</w:t>
      </w:r>
      <w:r w:rsidR="00D52530">
        <w:rPr>
          <w:b/>
          <w:bCs/>
          <w:szCs w:val="24"/>
          <w:u w:val="single"/>
        </w:rPr>
        <w:t>7</w:t>
      </w:r>
      <w:r w:rsidR="008722A4">
        <w:rPr>
          <w:b/>
          <w:bCs/>
          <w:szCs w:val="24"/>
          <w:u w:val="single"/>
        </w:rPr>
        <w:t>5</w:t>
      </w:r>
      <w:r w:rsidR="00554A66">
        <w:rPr>
          <w:b/>
          <w:bCs/>
          <w:szCs w:val="24"/>
          <w:u w:val="single"/>
        </w:rPr>
        <w:t>0</w:t>
      </w:r>
      <w:r w:rsidR="00FA65ED">
        <w:rPr>
          <w:b/>
          <w:bCs/>
          <w:szCs w:val="24"/>
          <w:u w:val="single"/>
        </w:rPr>
        <w:t>,000</w:t>
      </w:r>
      <w:r w:rsidR="001461ED" w:rsidRPr="29EC295D">
        <w:rPr>
          <w:b/>
          <w:bCs/>
          <w:szCs w:val="24"/>
          <w:u w:val="single"/>
        </w:rPr>
        <w:t xml:space="preserve"> in State Funding for </w:t>
      </w:r>
      <w:r w:rsidR="006D4365">
        <w:rPr>
          <w:b/>
          <w:bCs/>
          <w:szCs w:val="24"/>
          <w:u w:val="single"/>
        </w:rPr>
        <w:t>Nine</w:t>
      </w:r>
      <w:r w:rsidR="00DF088C">
        <w:rPr>
          <w:b/>
          <w:bCs/>
          <w:szCs w:val="24"/>
          <w:u w:val="single"/>
        </w:rPr>
        <w:t xml:space="preserve"> Northampton County</w:t>
      </w:r>
      <w:r w:rsidR="001461ED" w:rsidRPr="29EC295D">
        <w:rPr>
          <w:b/>
          <w:bCs/>
          <w:szCs w:val="24"/>
          <w:u w:val="single"/>
        </w:rPr>
        <w:t xml:space="preserve"> Redevelopment Projects</w:t>
      </w:r>
    </w:p>
    <w:p w14:paraId="2DE702C4" w14:textId="77777777" w:rsidR="001461ED" w:rsidRPr="005B6235" w:rsidRDefault="001461ED" w:rsidP="001461ED">
      <w:pPr>
        <w:tabs>
          <w:tab w:val="left" w:pos="-1440"/>
        </w:tabs>
        <w:jc w:val="center"/>
        <w:rPr>
          <w:szCs w:val="24"/>
        </w:rPr>
      </w:pPr>
    </w:p>
    <w:p w14:paraId="1261EDE0" w14:textId="6802E35C" w:rsidR="001461ED" w:rsidRPr="005B6235" w:rsidRDefault="001461ED" w:rsidP="001461ED">
      <w:pPr>
        <w:tabs>
          <w:tab w:val="left" w:pos="-1440"/>
        </w:tabs>
        <w:rPr>
          <w:szCs w:val="24"/>
        </w:rPr>
      </w:pPr>
      <w:r w:rsidRPr="29EC295D">
        <w:rPr>
          <w:b/>
          <w:bCs/>
          <w:szCs w:val="24"/>
        </w:rPr>
        <w:t xml:space="preserve">Bethlehem, </w:t>
      </w:r>
      <w:r w:rsidR="0068594F">
        <w:rPr>
          <w:b/>
          <w:bCs/>
          <w:szCs w:val="24"/>
        </w:rPr>
        <w:t>July 16, 2026</w:t>
      </w:r>
      <w:r w:rsidRPr="29EC295D">
        <w:rPr>
          <w:b/>
          <w:bCs/>
          <w:szCs w:val="24"/>
        </w:rPr>
        <w:t xml:space="preserve"> –</w:t>
      </w:r>
      <w:r w:rsidRPr="29EC295D">
        <w:rPr>
          <w:szCs w:val="24"/>
        </w:rPr>
        <w:t xml:space="preserve"> </w:t>
      </w:r>
      <w:r w:rsidRPr="29EC295D">
        <w:rPr>
          <w:color w:val="000000" w:themeColor="text1"/>
          <w:szCs w:val="24"/>
        </w:rPr>
        <w:t xml:space="preserve">State Sen. Lisa Boscola today announced </w:t>
      </w:r>
      <w:r w:rsidRPr="29EC295D">
        <w:rPr>
          <w:szCs w:val="24"/>
        </w:rPr>
        <w:t>$</w:t>
      </w:r>
      <w:r w:rsidR="008722A4">
        <w:rPr>
          <w:szCs w:val="24"/>
        </w:rPr>
        <w:t>1</w:t>
      </w:r>
      <w:r w:rsidR="00D52530">
        <w:rPr>
          <w:szCs w:val="24"/>
        </w:rPr>
        <w:t>7</w:t>
      </w:r>
      <w:r w:rsidR="008722A4">
        <w:rPr>
          <w:szCs w:val="24"/>
        </w:rPr>
        <w:t>,</w:t>
      </w:r>
      <w:r w:rsidR="00D52530">
        <w:rPr>
          <w:szCs w:val="24"/>
        </w:rPr>
        <w:t>7</w:t>
      </w:r>
      <w:r w:rsidR="008722A4">
        <w:rPr>
          <w:szCs w:val="24"/>
        </w:rPr>
        <w:t>50,000</w:t>
      </w:r>
      <w:r w:rsidRPr="29EC295D">
        <w:rPr>
          <w:szCs w:val="24"/>
        </w:rPr>
        <w:t xml:space="preserve"> in Redevelopment Assistance Capital Program (RACP) funding to </w:t>
      </w:r>
      <w:r w:rsidR="00D52530">
        <w:rPr>
          <w:szCs w:val="24"/>
        </w:rPr>
        <w:t>nine</w:t>
      </w:r>
      <w:r w:rsidR="00196D7B">
        <w:rPr>
          <w:szCs w:val="24"/>
        </w:rPr>
        <w:t xml:space="preserve"> </w:t>
      </w:r>
      <w:r w:rsidR="00A02A71">
        <w:rPr>
          <w:szCs w:val="24"/>
        </w:rPr>
        <w:t xml:space="preserve">redevelopment projects in </w:t>
      </w:r>
      <w:r w:rsidR="00136A74">
        <w:rPr>
          <w:szCs w:val="24"/>
        </w:rPr>
        <w:t>Northampton County</w:t>
      </w:r>
      <w:r w:rsidRPr="29EC295D">
        <w:rPr>
          <w:szCs w:val="24"/>
        </w:rPr>
        <w:t>.</w:t>
      </w:r>
    </w:p>
    <w:p w14:paraId="51EF6797" w14:textId="77777777" w:rsidR="001461ED" w:rsidRPr="005B6235" w:rsidRDefault="001461ED" w:rsidP="001461ED">
      <w:pPr>
        <w:tabs>
          <w:tab w:val="left" w:pos="-1440"/>
        </w:tabs>
        <w:rPr>
          <w:szCs w:val="24"/>
        </w:rPr>
      </w:pPr>
      <w:r w:rsidRPr="29EC295D">
        <w:rPr>
          <w:szCs w:val="24"/>
        </w:rPr>
        <w:t> </w:t>
      </w:r>
    </w:p>
    <w:p w14:paraId="6865F50D" w14:textId="6205DA75" w:rsidR="001461ED" w:rsidRPr="005B6235" w:rsidRDefault="001461ED" w:rsidP="001461ED">
      <w:pPr>
        <w:tabs>
          <w:tab w:val="left" w:pos="-1440"/>
        </w:tabs>
        <w:ind w:firstLine="720"/>
        <w:rPr>
          <w:color w:val="000000" w:themeColor="text1"/>
          <w:szCs w:val="24"/>
        </w:rPr>
      </w:pPr>
      <w:r w:rsidRPr="29EC295D">
        <w:rPr>
          <w:color w:val="000000" w:themeColor="text1"/>
          <w:szCs w:val="24"/>
        </w:rPr>
        <w:t xml:space="preserve"> “</w:t>
      </w:r>
      <w:r w:rsidR="00D710C9">
        <w:rPr>
          <w:color w:val="000000" w:themeColor="text1"/>
          <w:szCs w:val="24"/>
        </w:rPr>
        <w:t xml:space="preserve">State investment in </w:t>
      </w:r>
      <w:bookmarkStart w:id="0" w:name="_Hlk117682644"/>
      <w:r w:rsidR="00A32B25">
        <w:rPr>
          <w:color w:val="000000" w:themeColor="text1"/>
          <w:szCs w:val="24"/>
        </w:rPr>
        <w:t xml:space="preserve">these </w:t>
      </w:r>
      <w:r w:rsidR="00FE1078">
        <w:rPr>
          <w:color w:val="000000" w:themeColor="text1"/>
          <w:szCs w:val="24"/>
        </w:rPr>
        <w:t xml:space="preserve">important regional </w:t>
      </w:r>
      <w:r w:rsidR="007E0353">
        <w:rPr>
          <w:color w:val="000000" w:themeColor="text1"/>
          <w:szCs w:val="24"/>
        </w:rPr>
        <w:t xml:space="preserve">economic and community development </w:t>
      </w:r>
      <w:r w:rsidR="009556A1">
        <w:rPr>
          <w:color w:val="000000" w:themeColor="text1"/>
          <w:szCs w:val="24"/>
        </w:rPr>
        <w:t xml:space="preserve">projects </w:t>
      </w:r>
      <w:bookmarkEnd w:id="0"/>
      <w:r w:rsidR="00A32B25">
        <w:rPr>
          <w:color w:val="000000" w:themeColor="text1"/>
          <w:szCs w:val="24"/>
        </w:rPr>
        <w:t>is critical to ensure these projects</w:t>
      </w:r>
      <w:r w:rsidR="00A72BB8">
        <w:rPr>
          <w:color w:val="000000" w:themeColor="text1"/>
          <w:szCs w:val="24"/>
        </w:rPr>
        <w:t xml:space="preserve"> are completed to </w:t>
      </w:r>
      <w:r w:rsidR="00695001">
        <w:rPr>
          <w:color w:val="000000" w:themeColor="text1"/>
          <w:szCs w:val="24"/>
        </w:rPr>
        <w:t xml:space="preserve">enhance job creation and </w:t>
      </w:r>
      <w:r w:rsidR="00A72BB8">
        <w:rPr>
          <w:color w:val="000000" w:themeColor="text1"/>
          <w:szCs w:val="24"/>
        </w:rPr>
        <w:t>improve the quality of life throughout the Lehigh Valley</w:t>
      </w:r>
      <w:r w:rsidR="005206FC">
        <w:rPr>
          <w:color w:val="000000" w:themeColor="text1"/>
          <w:szCs w:val="24"/>
        </w:rPr>
        <w:t>,” Senator Lisa Boscola stated</w:t>
      </w:r>
      <w:r>
        <w:rPr>
          <w:color w:val="000000" w:themeColor="text1"/>
          <w:szCs w:val="24"/>
        </w:rPr>
        <w:t xml:space="preserve">.  </w:t>
      </w:r>
      <w:r w:rsidR="009244A1">
        <w:rPr>
          <w:color w:val="000000" w:themeColor="text1"/>
          <w:szCs w:val="24"/>
        </w:rPr>
        <w:t>“</w:t>
      </w:r>
      <w:r w:rsidR="003C0B45">
        <w:rPr>
          <w:color w:val="000000" w:themeColor="text1"/>
          <w:szCs w:val="24"/>
        </w:rPr>
        <w:t xml:space="preserve">This is another example of the </w:t>
      </w:r>
      <w:r w:rsidR="00D2787D">
        <w:rPr>
          <w:color w:val="000000" w:themeColor="text1"/>
          <w:szCs w:val="24"/>
        </w:rPr>
        <w:t>Commonwealth recogniz</w:t>
      </w:r>
      <w:r w:rsidR="003C0B45">
        <w:rPr>
          <w:color w:val="000000" w:themeColor="text1"/>
          <w:szCs w:val="24"/>
        </w:rPr>
        <w:t>ing</w:t>
      </w:r>
      <w:r w:rsidR="00D2787D">
        <w:rPr>
          <w:color w:val="000000" w:themeColor="text1"/>
          <w:szCs w:val="24"/>
        </w:rPr>
        <w:t xml:space="preserve"> </w:t>
      </w:r>
      <w:r w:rsidR="00514949">
        <w:rPr>
          <w:color w:val="000000" w:themeColor="text1"/>
          <w:szCs w:val="24"/>
        </w:rPr>
        <w:t xml:space="preserve">that by partnering </w:t>
      </w:r>
      <w:r w:rsidR="00F13A72">
        <w:rPr>
          <w:color w:val="000000" w:themeColor="text1"/>
          <w:szCs w:val="24"/>
        </w:rPr>
        <w:t xml:space="preserve">on these economic and community development projects, </w:t>
      </w:r>
      <w:r>
        <w:rPr>
          <w:color w:val="000000" w:themeColor="text1"/>
          <w:szCs w:val="24"/>
        </w:rPr>
        <w:t>we are helping make them a reality</w:t>
      </w:r>
      <w:r w:rsidR="00CF6F60">
        <w:rPr>
          <w:color w:val="000000" w:themeColor="text1"/>
          <w:szCs w:val="24"/>
        </w:rPr>
        <w:t xml:space="preserve"> and improving our local </w:t>
      </w:r>
      <w:r w:rsidR="00A14C77">
        <w:rPr>
          <w:color w:val="000000" w:themeColor="text1"/>
          <w:szCs w:val="24"/>
        </w:rPr>
        <w:t xml:space="preserve">and state </w:t>
      </w:r>
      <w:r w:rsidR="00CF6F60">
        <w:rPr>
          <w:color w:val="000000" w:themeColor="text1"/>
          <w:szCs w:val="24"/>
        </w:rPr>
        <w:t>econom</w:t>
      </w:r>
      <w:r w:rsidR="00AB4E31">
        <w:rPr>
          <w:color w:val="000000" w:themeColor="text1"/>
          <w:szCs w:val="24"/>
        </w:rPr>
        <w:t>ies</w:t>
      </w:r>
      <w:r w:rsidR="00D20907">
        <w:rPr>
          <w:color w:val="000000" w:themeColor="text1"/>
          <w:szCs w:val="24"/>
        </w:rPr>
        <w:t>.</w:t>
      </w:r>
      <w:r w:rsidRPr="29EC295D">
        <w:rPr>
          <w:color w:val="000000" w:themeColor="text1"/>
          <w:szCs w:val="24"/>
        </w:rPr>
        <w:t xml:space="preserve">” </w:t>
      </w:r>
    </w:p>
    <w:p w14:paraId="2A76F4D3" w14:textId="77777777" w:rsidR="001461ED" w:rsidRPr="005B6235" w:rsidRDefault="001461ED" w:rsidP="001461ED">
      <w:pPr>
        <w:tabs>
          <w:tab w:val="left" w:pos="-1440"/>
        </w:tabs>
        <w:ind w:firstLine="720"/>
        <w:rPr>
          <w:szCs w:val="24"/>
        </w:rPr>
      </w:pPr>
    </w:p>
    <w:p w14:paraId="309B1B38" w14:textId="77777777" w:rsidR="001461ED" w:rsidRDefault="001461ED" w:rsidP="001461ED">
      <w:pPr>
        <w:tabs>
          <w:tab w:val="left" w:pos="-1440"/>
        </w:tabs>
        <w:ind w:firstLine="720"/>
        <w:rPr>
          <w:szCs w:val="24"/>
        </w:rPr>
      </w:pPr>
      <w:r w:rsidRPr="29EC295D">
        <w:rPr>
          <w:szCs w:val="24"/>
        </w:rPr>
        <w:t xml:space="preserve">The </w:t>
      </w:r>
      <w:r>
        <w:rPr>
          <w:szCs w:val="24"/>
        </w:rPr>
        <w:t>following projects/beneficiaries</w:t>
      </w:r>
      <w:r w:rsidRPr="29EC295D">
        <w:rPr>
          <w:szCs w:val="24"/>
        </w:rPr>
        <w:t xml:space="preserve"> being awarded RACP funding are:</w:t>
      </w:r>
    </w:p>
    <w:p w14:paraId="5BB4772E" w14:textId="060B1871" w:rsidR="007C3E93" w:rsidRPr="00203257" w:rsidRDefault="007C3E93" w:rsidP="00203257">
      <w:pPr>
        <w:tabs>
          <w:tab w:val="left" w:pos="-1440"/>
        </w:tabs>
        <w:rPr>
          <w:szCs w:val="24"/>
        </w:rPr>
      </w:pPr>
    </w:p>
    <w:p w14:paraId="27485352" w14:textId="2A047480" w:rsidR="00C047FB" w:rsidRDefault="00C047FB" w:rsidP="00C047FB">
      <w:pPr>
        <w:pStyle w:val="ListParagraph"/>
        <w:numPr>
          <w:ilvl w:val="0"/>
          <w:numId w:val="33"/>
        </w:numPr>
        <w:tabs>
          <w:tab w:val="left" w:pos="-1440"/>
        </w:tabs>
        <w:rPr>
          <w:szCs w:val="24"/>
        </w:rPr>
      </w:pPr>
      <w:r w:rsidRPr="00564AB2">
        <w:rPr>
          <w:szCs w:val="24"/>
        </w:rPr>
        <w:t>Greater Community Empowerment Center</w:t>
      </w:r>
      <w:r>
        <w:rPr>
          <w:szCs w:val="24"/>
        </w:rPr>
        <w:t>, Greater Community Development Corp. ($5</w:t>
      </w:r>
      <w:r w:rsidR="00915A93">
        <w:rPr>
          <w:szCs w:val="24"/>
        </w:rPr>
        <w:t>,0</w:t>
      </w:r>
      <w:r>
        <w:rPr>
          <w:szCs w:val="24"/>
        </w:rPr>
        <w:t>00,000)</w:t>
      </w:r>
    </w:p>
    <w:p w14:paraId="2016C0F2" w14:textId="2692BEDD" w:rsidR="00915A93" w:rsidRDefault="00915A93" w:rsidP="00915A93">
      <w:pPr>
        <w:pStyle w:val="ListParagraph"/>
        <w:numPr>
          <w:ilvl w:val="0"/>
          <w:numId w:val="33"/>
        </w:numPr>
        <w:tabs>
          <w:tab w:val="left" w:pos="-1440"/>
        </w:tabs>
        <w:rPr>
          <w:szCs w:val="24"/>
        </w:rPr>
      </w:pPr>
      <w:r w:rsidRPr="00706314">
        <w:rPr>
          <w:szCs w:val="24"/>
        </w:rPr>
        <w:t>Steel General Office Complex</w:t>
      </w:r>
      <w:r>
        <w:rPr>
          <w:szCs w:val="24"/>
        </w:rPr>
        <w:t>, Peron Development ($5,000,000)</w:t>
      </w:r>
    </w:p>
    <w:p w14:paraId="2A17E704" w14:textId="05FE1A18" w:rsidR="0096008E" w:rsidRDefault="0096008E" w:rsidP="0096008E">
      <w:pPr>
        <w:pStyle w:val="ListParagraph"/>
        <w:numPr>
          <w:ilvl w:val="0"/>
          <w:numId w:val="33"/>
        </w:numPr>
        <w:tabs>
          <w:tab w:val="left" w:pos="-1440"/>
        </w:tabs>
        <w:rPr>
          <w:szCs w:val="24"/>
        </w:rPr>
      </w:pPr>
      <w:r w:rsidRPr="007D63A7">
        <w:rPr>
          <w:szCs w:val="24"/>
        </w:rPr>
        <w:t>Easton-Berwick Street Renovation</w:t>
      </w:r>
      <w:r>
        <w:rPr>
          <w:szCs w:val="24"/>
        </w:rPr>
        <w:t>, ProJeCt of Easton, Inc. ($2,000,000)</w:t>
      </w:r>
    </w:p>
    <w:p w14:paraId="7B7DD69E" w14:textId="725AB5C5" w:rsidR="0096008E" w:rsidRDefault="0096008E" w:rsidP="0096008E">
      <w:pPr>
        <w:pStyle w:val="ListParagraph"/>
        <w:numPr>
          <w:ilvl w:val="0"/>
          <w:numId w:val="33"/>
        </w:numPr>
        <w:tabs>
          <w:tab w:val="left" w:pos="-1440"/>
        </w:tabs>
        <w:rPr>
          <w:szCs w:val="24"/>
        </w:rPr>
      </w:pPr>
      <w:r w:rsidRPr="0092644F">
        <w:rPr>
          <w:szCs w:val="24"/>
        </w:rPr>
        <w:t>Bethlehem Emergency Shelter</w:t>
      </w:r>
      <w:r>
        <w:rPr>
          <w:szCs w:val="24"/>
        </w:rPr>
        <w:t>, City of Bethlehem ($1,750,000)</w:t>
      </w:r>
    </w:p>
    <w:p w14:paraId="0A38C263" w14:textId="29F8B11C" w:rsidR="008722A4" w:rsidRDefault="008722A4" w:rsidP="008722A4">
      <w:pPr>
        <w:pStyle w:val="ListParagraph"/>
        <w:numPr>
          <w:ilvl w:val="0"/>
          <w:numId w:val="33"/>
        </w:numPr>
        <w:tabs>
          <w:tab w:val="left" w:pos="-1440"/>
        </w:tabs>
        <w:rPr>
          <w:szCs w:val="24"/>
        </w:rPr>
      </w:pPr>
      <w:r w:rsidRPr="00531A6E">
        <w:rPr>
          <w:szCs w:val="24"/>
        </w:rPr>
        <w:t>Bushkill Street Warehouse Redevelopment</w:t>
      </w:r>
      <w:r>
        <w:rPr>
          <w:szCs w:val="24"/>
        </w:rPr>
        <w:t>, Black Canyon, LLC ($750,000)</w:t>
      </w:r>
    </w:p>
    <w:p w14:paraId="1559BB82" w14:textId="48FE4CBC" w:rsidR="00706314" w:rsidRDefault="00706314" w:rsidP="00706314">
      <w:pPr>
        <w:pStyle w:val="ListParagraph"/>
        <w:numPr>
          <w:ilvl w:val="0"/>
          <w:numId w:val="33"/>
        </w:numPr>
        <w:tabs>
          <w:tab w:val="left" w:pos="-1440"/>
        </w:tabs>
        <w:rPr>
          <w:szCs w:val="24"/>
        </w:rPr>
      </w:pPr>
      <w:r>
        <w:rPr>
          <w:szCs w:val="24"/>
        </w:rPr>
        <w:t>Foundry at Easton, Foundry Development Group, LLC ($500,000)</w:t>
      </w:r>
    </w:p>
    <w:p w14:paraId="44FC7683" w14:textId="77777777" w:rsidR="00706314" w:rsidRDefault="00706314" w:rsidP="00706314">
      <w:pPr>
        <w:pStyle w:val="ListParagraph"/>
        <w:numPr>
          <w:ilvl w:val="0"/>
          <w:numId w:val="33"/>
        </w:numPr>
        <w:tabs>
          <w:tab w:val="left" w:pos="-1440"/>
        </w:tabs>
        <w:rPr>
          <w:szCs w:val="24"/>
        </w:rPr>
      </w:pPr>
      <w:r>
        <w:rPr>
          <w:szCs w:val="24"/>
        </w:rPr>
        <w:t>Bethlehem Catholic Athletic Field, Bethlehem Catholic High School ($250,000)</w:t>
      </w:r>
    </w:p>
    <w:p w14:paraId="30612309" w14:textId="71711558" w:rsidR="00BF6D55" w:rsidRDefault="00BF6D55" w:rsidP="00706314">
      <w:pPr>
        <w:pStyle w:val="ListParagraph"/>
        <w:numPr>
          <w:ilvl w:val="0"/>
          <w:numId w:val="33"/>
        </w:numPr>
        <w:tabs>
          <w:tab w:val="left" w:pos="-1440"/>
        </w:tabs>
        <w:rPr>
          <w:szCs w:val="24"/>
        </w:rPr>
      </w:pPr>
      <w:r>
        <w:rPr>
          <w:szCs w:val="24"/>
        </w:rPr>
        <w:t>Palmer Township Police Station</w:t>
      </w:r>
      <w:r w:rsidR="006B6CB8">
        <w:rPr>
          <w:szCs w:val="24"/>
        </w:rPr>
        <w:t>, Palmer Township ($1,500,000)</w:t>
      </w:r>
    </w:p>
    <w:p w14:paraId="0D9D125B" w14:textId="3FFB47E5" w:rsidR="006B6CB8" w:rsidRDefault="002C10C9" w:rsidP="00706314">
      <w:pPr>
        <w:pStyle w:val="ListParagraph"/>
        <w:numPr>
          <w:ilvl w:val="0"/>
          <w:numId w:val="33"/>
        </w:numPr>
        <w:tabs>
          <w:tab w:val="left" w:pos="-1440"/>
        </w:tabs>
        <w:rPr>
          <w:szCs w:val="24"/>
        </w:rPr>
      </w:pPr>
      <w:r>
        <w:rPr>
          <w:szCs w:val="24"/>
        </w:rPr>
        <w:t>Lafayette College Baseball Facilities</w:t>
      </w:r>
      <w:r w:rsidR="003E29B2">
        <w:rPr>
          <w:szCs w:val="24"/>
        </w:rPr>
        <w:t>, Lafayette College ($1,000,000)</w:t>
      </w:r>
    </w:p>
    <w:p w14:paraId="52BB6C3E" w14:textId="77777777" w:rsidR="001461ED" w:rsidRDefault="001461ED" w:rsidP="001461ED">
      <w:pPr>
        <w:pStyle w:val="ListParagraph"/>
        <w:tabs>
          <w:tab w:val="left" w:pos="-1440"/>
        </w:tabs>
        <w:rPr>
          <w:szCs w:val="24"/>
        </w:rPr>
      </w:pPr>
    </w:p>
    <w:p w14:paraId="7B346DEC" w14:textId="77777777" w:rsidR="001461ED" w:rsidRPr="005B6235" w:rsidRDefault="001461ED" w:rsidP="001461ED">
      <w:pPr>
        <w:pStyle w:val="ListParagraph"/>
        <w:tabs>
          <w:tab w:val="left" w:pos="-1440"/>
        </w:tabs>
        <w:rPr>
          <w:szCs w:val="24"/>
        </w:rPr>
      </w:pPr>
    </w:p>
    <w:p w14:paraId="6B44BD2D" w14:textId="2ABD1760" w:rsidR="001461ED" w:rsidRDefault="001461ED" w:rsidP="001461ED">
      <w:pPr>
        <w:tabs>
          <w:tab w:val="left" w:pos="-1440"/>
        </w:tabs>
        <w:ind w:firstLine="720"/>
        <w:rPr>
          <w:szCs w:val="24"/>
        </w:rPr>
      </w:pPr>
      <w:r w:rsidRPr="29EC295D">
        <w:rPr>
          <w:szCs w:val="24"/>
        </w:rPr>
        <w:t>“</w:t>
      </w:r>
      <w:r w:rsidR="00706314">
        <w:rPr>
          <w:szCs w:val="24"/>
        </w:rPr>
        <w:t>Our</w:t>
      </w:r>
      <w:r w:rsidR="00A14C77">
        <w:rPr>
          <w:szCs w:val="24"/>
        </w:rPr>
        <w:t xml:space="preserve"> Lehigh Valley </w:t>
      </w:r>
      <w:r w:rsidR="001D0BFE">
        <w:rPr>
          <w:szCs w:val="24"/>
        </w:rPr>
        <w:t xml:space="preserve">delegation </w:t>
      </w:r>
      <w:r w:rsidR="002C5823">
        <w:rPr>
          <w:szCs w:val="24"/>
        </w:rPr>
        <w:t xml:space="preserve">in the General Assembly </w:t>
      </w:r>
      <w:r w:rsidR="001D0BFE">
        <w:rPr>
          <w:szCs w:val="24"/>
        </w:rPr>
        <w:t xml:space="preserve">has once again </w:t>
      </w:r>
      <w:r w:rsidR="002C5823">
        <w:rPr>
          <w:szCs w:val="24"/>
        </w:rPr>
        <w:t xml:space="preserve">worked </w:t>
      </w:r>
      <w:r w:rsidR="001D0BFE">
        <w:rPr>
          <w:szCs w:val="24"/>
        </w:rPr>
        <w:t>in a bi-partisan manner along with the Governor</w:t>
      </w:r>
      <w:r w:rsidR="006750F2">
        <w:rPr>
          <w:szCs w:val="24"/>
        </w:rPr>
        <w:t xml:space="preserve"> to make funding for these joint priorities</w:t>
      </w:r>
      <w:r w:rsidRPr="29EC295D">
        <w:rPr>
          <w:szCs w:val="24"/>
        </w:rPr>
        <w:t xml:space="preserve"> a reality,” Boscola stated.  “</w:t>
      </w:r>
      <w:r w:rsidR="002C5823">
        <w:rPr>
          <w:szCs w:val="24"/>
        </w:rPr>
        <w:t xml:space="preserve">Our </w:t>
      </w:r>
      <w:r>
        <w:rPr>
          <w:szCs w:val="24"/>
        </w:rPr>
        <w:t>delegation</w:t>
      </w:r>
      <w:r w:rsidRPr="29EC295D">
        <w:rPr>
          <w:szCs w:val="24"/>
        </w:rPr>
        <w:t xml:space="preserve"> recognize</w:t>
      </w:r>
      <w:r>
        <w:rPr>
          <w:szCs w:val="24"/>
        </w:rPr>
        <w:t>s</w:t>
      </w:r>
      <w:r w:rsidRPr="29EC295D">
        <w:rPr>
          <w:szCs w:val="24"/>
        </w:rPr>
        <w:t xml:space="preserve"> the importance of these redevelopment </w:t>
      </w:r>
      <w:r>
        <w:rPr>
          <w:szCs w:val="24"/>
        </w:rPr>
        <w:t xml:space="preserve">and community </w:t>
      </w:r>
      <w:r w:rsidR="00F70BC9">
        <w:rPr>
          <w:szCs w:val="24"/>
        </w:rPr>
        <w:t>projects and</w:t>
      </w:r>
      <w:r w:rsidR="00D31C71">
        <w:rPr>
          <w:szCs w:val="24"/>
        </w:rPr>
        <w:t xml:space="preserve"> the impact they will have to </w:t>
      </w:r>
      <w:r w:rsidR="00E43CF3">
        <w:rPr>
          <w:szCs w:val="24"/>
        </w:rPr>
        <w:t>promote economic</w:t>
      </w:r>
      <w:r w:rsidRPr="29EC295D">
        <w:rPr>
          <w:szCs w:val="24"/>
        </w:rPr>
        <w:t xml:space="preserve"> growth and </w:t>
      </w:r>
      <w:r>
        <w:rPr>
          <w:szCs w:val="24"/>
        </w:rPr>
        <w:t>improve our communities</w:t>
      </w:r>
      <w:r w:rsidRPr="29EC295D">
        <w:rPr>
          <w:szCs w:val="24"/>
        </w:rPr>
        <w:t>.”</w:t>
      </w:r>
    </w:p>
    <w:p w14:paraId="33C511A0" w14:textId="77777777" w:rsidR="00DF5CB9" w:rsidRDefault="00DF5CB9" w:rsidP="001461ED">
      <w:pPr>
        <w:tabs>
          <w:tab w:val="left" w:pos="-1440"/>
        </w:tabs>
        <w:ind w:firstLine="720"/>
        <w:rPr>
          <w:szCs w:val="24"/>
        </w:rPr>
      </w:pPr>
    </w:p>
    <w:p w14:paraId="2E790C22" w14:textId="77777777" w:rsidR="008722A4" w:rsidRDefault="008722A4" w:rsidP="008722A4">
      <w:pPr>
        <w:tabs>
          <w:tab w:val="left" w:pos="-1440"/>
        </w:tabs>
        <w:ind w:firstLine="720"/>
        <w:rPr>
          <w:szCs w:val="24"/>
        </w:rPr>
      </w:pPr>
      <w:r>
        <w:rPr>
          <w:szCs w:val="24"/>
        </w:rPr>
        <w:t xml:space="preserve">The Greater Community Empowerment Center </w:t>
      </w:r>
      <w:r w:rsidRPr="004F3E82">
        <w:rPr>
          <w:szCs w:val="24"/>
        </w:rPr>
        <w:t>entails the construction of a new community facility that will house a gymnasium, health and wellness area, child care facility, a counseling center that will be used to address mental health needs, and classrooms that will provide job training services to assist individuals with employment opportunities.</w:t>
      </w:r>
    </w:p>
    <w:p w14:paraId="020FDAC7" w14:textId="77777777" w:rsidR="004F3E82" w:rsidRDefault="004F3E82" w:rsidP="001461ED">
      <w:pPr>
        <w:tabs>
          <w:tab w:val="left" w:pos="-1440"/>
        </w:tabs>
        <w:ind w:firstLine="720"/>
        <w:rPr>
          <w:szCs w:val="24"/>
        </w:rPr>
      </w:pPr>
    </w:p>
    <w:p w14:paraId="442BB64E" w14:textId="5DD13430" w:rsidR="004F3E82" w:rsidRDefault="004F3E82" w:rsidP="001461ED">
      <w:pPr>
        <w:tabs>
          <w:tab w:val="left" w:pos="-1440"/>
        </w:tabs>
        <w:ind w:firstLine="720"/>
        <w:rPr>
          <w:szCs w:val="24"/>
        </w:rPr>
      </w:pPr>
      <w:r>
        <w:rPr>
          <w:szCs w:val="24"/>
        </w:rPr>
        <w:t xml:space="preserve">The Steel General Office Complex </w:t>
      </w:r>
      <w:r w:rsidR="000D41A1">
        <w:rPr>
          <w:szCs w:val="24"/>
        </w:rPr>
        <w:t xml:space="preserve">will </w:t>
      </w:r>
      <w:r w:rsidR="000D41A1" w:rsidRPr="000D41A1">
        <w:rPr>
          <w:szCs w:val="24"/>
        </w:rPr>
        <w:t xml:space="preserve">support the interior demolition and abatement along with the core and shell work that is required to make way for the apartment fit out phase of the </w:t>
      </w:r>
      <w:r w:rsidR="000D41A1">
        <w:rPr>
          <w:szCs w:val="24"/>
        </w:rPr>
        <w:lastRenderedPageBreak/>
        <w:t xml:space="preserve">redevelopment </w:t>
      </w:r>
      <w:r w:rsidR="000D41A1" w:rsidRPr="000D41A1">
        <w:rPr>
          <w:szCs w:val="24"/>
        </w:rPr>
        <w:t>project.</w:t>
      </w:r>
    </w:p>
    <w:p w14:paraId="562E0B5E" w14:textId="77777777" w:rsidR="000D41A1" w:rsidRDefault="000D41A1" w:rsidP="001461ED">
      <w:pPr>
        <w:tabs>
          <w:tab w:val="left" w:pos="-1440"/>
        </w:tabs>
        <w:ind w:firstLine="720"/>
        <w:rPr>
          <w:szCs w:val="24"/>
        </w:rPr>
      </w:pPr>
    </w:p>
    <w:p w14:paraId="7119E107" w14:textId="77777777" w:rsidR="008722A4" w:rsidRDefault="008722A4" w:rsidP="001461ED">
      <w:pPr>
        <w:tabs>
          <w:tab w:val="left" w:pos="-1440"/>
        </w:tabs>
        <w:ind w:firstLine="720"/>
        <w:rPr>
          <w:szCs w:val="24"/>
        </w:rPr>
      </w:pPr>
    </w:p>
    <w:p w14:paraId="77FECA6D" w14:textId="77777777" w:rsidR="008722A4" w:rsidRDefault="008722A4" w:rsidP="008722A4">
      <w:pPr>
        <w:tabs>
          <w:tab w:val="left" w:pos="-1440"/>
        </w:tabs>
        <w:ind w:firstLine="720"/>
        <w:rPr>
          <w:szCs w:val="24"/>
        </w:rPr>
      </w:pPr>
      <w:r w:rsidRPr="007D63A7">
        <w:rPr>
          <w:szCs w:val="24"/>
        </w:rPr>
        <w:t>Easton-Berwick Street Renovation</w:t>
      </w:r>
      <w:r>
        <w:rPr>
          <w:szCs w:val="24"/>
        </w:rPr>
        <w:t xml:space="preserve"> </w:t>
      </w:r>
      <w:r w:rsidRPr="00574BA3">
        <w:rPr>
          <w:szCs w:val="24"/>
        </w:rPr>
        <w:t>project building will need extensive renovations to transform it into a state-of-the-art educational facility. Planned upgrades include an industrial elevator, modernized mechanical systems, energy-efficient windows that preserve the building's historic stained glass, a fire sprinkler system, and new electrical and plumbing systems. Additional features include new doors, custom carpentry and millwork, a fortified building envelope, and secure entry points.</w:t>
      </w:r>
    </w:p>
    <w:p w14:paraId="4969B984" w14:textId="77777777" w:rsidR="008722A4" w:rsidRDefault="008722A4" w:rsidP="001461ED">
      <w:pPr>
        <w:tabs>
          <w:tab w:val="left" w:pos="-1440"/>
        </w:tabs>
        <w:ind w:firstLine="720"/>
        <w:rPr>
          <w:szCs w:val="24"/>
        </w:rPr>
      </w:pPr>
    </w:p>
    <w:p w14:paraId="26DF5F3C" w14:textId="19F1DC25" w:rsidR="002C5C44" w:rsidRDefault="002C5C44" w:rsidP="001461ED">
      <w:pPr>
        <w:tabs>
          <w:tab w:val="left" w:pos="-1440"/>
        </w:tabs>
        <w:ind w:firstLine="720"/>
        <w:rPr>
          <w:szCs w:val="24"/>
        </w:rPr>
      </w:pPr>
      <w:r>
        <w:rPr>
          <w:szCs w:val="24"/>
        </w:rPr>
        <w:t xml:space="preserve">The Bethlehem Emergency Shelter </w:t>
      </w:r>
      <w:r w:rsidR="00E144E4" w:rsidRPr="00E144E4">
        <w:rPr>
          <w:szCs w:val="24"/>
        </w:rPr>
        <w:t>project entails comprehensive renovation and reconfiguration of the existing structure on Market Street. The basement will be upgraded cosmetically while accommodating a kitchen, social hall, storage, and a new mechanical/elevator room. The first floor (women's shelter) will be redesigned to include 35 congregate and 6 non-congregate beds, improved restrooms with showers and laundry, and a reconfigured administration wing with new offices and conference space. The second floor (men's shelter) will mirror these improvements.</w:t>
      </w:r>
    </w:p>
    <w:p w14:paraId="1CFE5AE5" w14:textId="77777777" w:rsidR="00E144E4" w:rsidRDefault="00E144E4" w:rsidP="001461ED">
      <w:pPr>
        <w:tabs>
          <w:tab w:val="left" w:pos="-1440"/>
        </w:tabs>
        <w:ind w:firstLine="720"/>
        <w:rPr>
          <w:szCs w:val="24"/>
        </w:rPr>
      </w:pPr>
    </w:p>
    <w:p w14:paraId="35CEE6AB" w14:textId="77EC4DEF" w:rsidR="00E144E4" w:rsidRDefault="00E144E4" w:rsidP="001461ED">
      <w:pPr>
        <w:tabs>
          <w:tab w:val="left" w:pos="-1440"/>
        </w:tabs>
        <w:ind w:firstLine="720"/>
        <w:rPr>
          <w:szCs w:val="24"/>
        </w:rPr>
      </w:pPr>
      <w:r w:rsidRPr="00531A6E">
        <w:rPr>
          <w:szCs w:val="24"/>
        </w:rPr>
        <w:t>Bushkill Street Warehouse Redevelopment</w:t>
      </w:r>
      <w:r>
        <w:rPr>
          <w:szCs w:val="24"/>
        </w:rPr>
        <w:t xml:space="preserve"> </w:t>
      </w:r>
      <w:r w:rsidR="00804741" w:rsidRPr="00804741">
        <w:rPr>
          <w:szCs w:val="24"/>
        </w:rPr>
        <w:t>entails the redevelopment of an existing warehouse in the City of Easton, which will preserve and enhance the industrial facility.RACP funds will be used to complete critical construction and modernization, and will include buildout of second-floor office space, major upgrades to existing warehouse; installation of climate control systems, warehouse partitions, and replacing truck loading doc</w:t>
      </w:r>
      <w:r w:rsidR="00804741">
        <w:rPr>
          <w:szCs w:val="24"/>
        </w:rPr>
        <w:t>ks.</w:t>
      </w:r>
    </w:p>
    <w:p w14:paraId="03AAF9D2" w14:textId="77777777" w:rsidR="008722A4" w:rsidRDefault="008722A4" w:rsidP="001461ED">
      <w:pPr>
        <w:tabs>
          <w:tab w:val="left" w:pos="-1440"/>
        </w:tabs>
        <w:ind w:firstLine="720"/>
        <w:rPr>
          <w:szCs w:val="24"/>
        </w:rPr>
      </w:pPr>
    </w:p>
    <w:p w14:paraId="01421582" w14:textId="77777777" w:rsidR="008722A4" w:rsidRDefault="008722A4" w:rsidP="008722A4">
      <w:pPr>
        <w:tabs>
          <w:tab w:val="left" w:pos="-1440"/>
        </w:tabs>
        <w:ind w:firstLine="720"/>
        <w:rPr>
          <w:szCs w:val="24"/>
        </w:rPr>
      </w:pPr>
      <w:r>
        <w:rPr>
          <w:szCs w:val="24"/>
        </w:rPr>
        <w:t xml:space="preserve">The Foundry at Easton </w:t>
      </w:r>
      <w:r w:rsidRPr="008D39BD">
        <w:rPr>
          <w:szCs w:val="24"/>
        </w:rPr>
        <w:t>is a mixed-use community with commercial space and parking on the buildings' first floors, residential units on the upper floors, and unique architecture focused on environmental sustainability.</w:t>
      </w:r>
    </w:p>
    <w:p w14:paraId="7355A58C" w14:textId="77777777" w:rsidR="008722A4" w:rsidRDefault="008722A4" w:rsidP="008722A4">
      <w:pPr>
        <w:tabs>
          <w:tab w:val="left" w:pos="-1440"/>
        </w:tabs>
        <w:ind w:firstLine="720"/>
        <w:rPr>
          <w:szCs w:val="24"/>
        </w:rPr>
      </w:pPr>
    </w:p>
    <w:p w14:paraId="61F48A63" w14:textId="77777777" w:rsidR="008722A4" w:rsidRDefault="008722A4" w:rsidP="008722A4">
      <w:pPr>
        <w:tabs>
          <w:tab w:val="left" w:pos="-1440"/>
        </w:tabs>
        <w:ind w:firstLine="720"/>
        <w:rPr>
          <w:szCs w:val="24"/>
        </w:rPr>
      </w:pPr>
      <w:r>
        <w:rPr>
          <w:szCs w:val="24"/>
        </w:rPr>
        <w:t xml:space="preserve">The Bethlehem Catholic Athletic Field project </w:t>
      </w:r>
      <w:r w:rsidRPr="002C5C44">
        <w:rPr>
          <w:szCs w:val="24"/>
        </w:rPr>
        <w:t>includes the redevelopment of the existing high school sports complex to expand a new track and field complex and new surfaces for baseball, field hockey, football, and soccer.</w:t>
      </w:r>
    </w:p>
    <w:p w14:paraId="0BB1C4F2" w14:textId="77777777" w:rsidR="006D4365" w:rsidRDefault="006D4365" w:rsidP="008722A4">
      <w:pPr>
        <w:tabs>
          <w:tab w:val="left" w:pos="-1440"/>
        </w:tabs>
        <w:ind w:firstLine="720"/>
        <w:rPr>
          <w:szCs w:val="24"/>
        </w:rPr>
      </w:pPr>
    </w:p>
    <w:p w14:paraId="6BDE8A14" w14:textId="5778AF5E" w:rsidR="006D4365" w:rsidRDefault="006D4365" w:rsidP="008722A4">
      <w:pPr>
        <w:tabs>
          <w:tab w:val="left" w:pos="-1440"/>
        </w:tabs>
        <w:ind w:firstLine="720"/>
        <w:rPr>
          <w:szCs w:val="24"/>
        </w:rPr>
      </w:pPr>
      <w:r>
        <w:rPr>
          <w:szCs w:val="24"/>
        </w:rPr>
        <w:t xml:space="preserve">The Palmer Township Police Station Project </w:t>
      </w:r>
      <w:r w:rsidRPr="006D4365">
        <w:rPr>
          <w:szCs w:val="24"/>
        </w:rPr>
        <w:t>will construct a new police station with visitor parking, perimeter fencing, covered fleet parking, a sally port, and evidence garage.</w:t>
      </w:r>
    </w:p>
    <w:p w14:paraId="4E219649" w14:textId="77777777" w:rsidR="006D4365" w:rsidRDefault="006D4365" w:rsidP="008722A4">
      <w:pPr>
        <w:tabs>
          <w:tab w:val="left" w:pos="-1440"/>
        </w:tabs>
        <w:ind w:firstLine="720"/>
        <w:rPr>
          <w:szCs w:val="24"/>
        </w:rPr>
      </w:pPr>
    </w:p>
    <w:p w14:paraId="08CC439D" w14:textId="2E11E05F" w:rsidR="006D4365" w:rsidRDefault="006D4365" w:rsidP="008722A4">
      <w:pPr>
        <w:tabs>
          <w:tab w:val="left" w:pos="-1440"/>
        </w:tabs>
        <w:ind w:firstLine="720"/>
        <w:rPr>
          <w:szCs w:val="24"/>
        </w:rPr>
      </w:pPr>
      <w:r>
        <w:rPr>
          <w:szCs w:val="24"/>
        </w:rPr>
        <w:t xml:space="preserve">The Lafayette College Baseball Facilities Project </w:t>
      </w:r>
      <w:r w:rsidRPr="006D4365">
        <w:rPr>
          <w:szCs w:val="24"/>
        </w:rPr>
        <w:t>will consist of comprehensive facility upgrades to Kamine Stadium. Project components include: installation of a modern turf field; new backstop and fencing with padding; demolition and foundation work; paving and field extension; field accessories and bullpens; upgraded dugouts; installation of field lighting to allow evening and low-light usage; a new scoreboard and signage; a netting system; sitework and utilities; concrete paving; and security</w:t>
      </w:r>
    </w:p>
    <w:p w14:paraId="5CCF07CB" w14:textId="77777777" w:rsidR="00177D41" w:rsidRPr="005B6235" w:rsidRDefault="00177D41" w:rsidP="001461ED">
      <w:pPr>
        <w:tabs>
          <w:tab w:val="left" w:pos="-1440"/>
        </w:tabs>
        <w:ind w:firstLine="720"/>
        <w:rPr>
          <w:szCs w:val="24"/>
        </w:rPr>
      </w:pPr>
    </w:p>
    <w:p w14:paraId="44EB5EDF" w14:textId="77777777" w:rsidR="001461ED" w:rsidRDefault="001461ED" w:rsidP="001461ED">
      <w:pPr>
        <w:tabs>
          <w:tab w:val="left" w:pos="-1440"/>
        </w:tabs>
        <w:ind w:firstLine="720"/>
        <w:rPr>
          <w:color w:val="000000" w:themeColor="text1"/>
          <w:szCs w:val="24"/>
        </w:rPr>
      </w:pPr>
      <w:r w:rsidRPr="29EC295D">
        <w:rPr>
          <w:color w:val="000000" w:themeColor="text1"/>
          <w:szCs w:val="24"/>
        </w:rPr>
        <w:t>The RACP (Redevelopment Assistance Capital Program) is used for the acquisition and construction of regional economic, cultural, civic, recreational, and historical improvement projects. Qualifying projects have a regional or multi-jurisdictional impact, help create or maintain jobs, and generate economic activity.</w:t>
      </w:r>
    </w:p>
    <w:p w14:paraId="002D8DB0" w14:textId="77777777" w:rsidR="00BF6D55" w:rsidRDefault="00BF6D55" w:rsidP="001461ED">
      <w:pPr>
        <w:tabs>
          <w:tab w:val="left" w:pos="-1440"/>
        </w:tabs>
        <w:ind w:firstLine="720"/>
        <w:rPr>
          <w:color w:val="000000" w:themeColor="text1"/>
          <w:szCs w:val="24"/>
        </w:rPr>
      </w:pPr>
    </w:p>
    <w:p w14:paraId="3D9B6912" w14:textId="77777777" w:rsidR="00BF6D55" w:rsidRDefault="00BF6D55" w:rsidP="001461ED">
      <w:pPr>
        <w:tabs>
          <w:tab w:val="left" w:pos="-1440"/>
        </w:tabs>
        <w:ind w:firstLine="720"/>
        <w:rPr>
          <w:color w:val="000000" w:themeColor="text1"/>
          <w:szCs w:val="24"/>
        </w:rPr>
      </w:pPr>
    </w:p>
    <w:p w14:paraId="5C7ABC8A" w14:textId="26CB1EE6" w:rsidR="001461ED" w:rsidRPr="005B6235" w:rsidRDefault="001461ED" w:rsidP="001461ED">
      <w:pPr>
        <w:tabs>
          <w:tab w:val="left" w:pos="-1440"/>
        </w:tabs>
        <w:jc w:val="center"/>
        <w:rPr>
          <w:szCs w:val="24"/>
        </w:rPr>
      </w:pPr>
      <w:r w:rsidRPr="29EC295D">
        <w:rPr>
          <w:szCs w:val="24"/>
        </w:rPr>
        <w:t># # #</w:t>
      </w:r>
    </w:p>
    <w:p w14:paraId="6B9FD611" w14:textId="77777777" w:rsidR="001461ED" w:rsidRPr="005B6235" w:rsidRDefault="001461ED" w:rsidP="001461ED">
      <w:pPr>
        <w:tabs>
          <w:tab w:val="left" w:pos="-1440"/>
        </w:tabs>
        <w:rPr>
          <w:rFonts w:ascii="Arial" w:hAnsi="Arial" w:cs="Arial"/>
          <w:b/>
          <w:bCs/>
        </w:rPr>
      </w:pPr>
    </w:p>
    <w:p w14:paraId="594215E2" w14:textId="6DE44581" w:rsidR="00B2628D" w:rsidRPr="00A92D60" w:rsidRDefault="00B2628D" w:rsidP="001461ED">
      <w:pPr>
        <w:pStyle w:val="Body"/>
        <w:tabs>
          <w:tab w:val="left" w:pos="4860"/>
        </w:tabs>
        <w:spacing w:after="0" w:line="240" w:lineRule="auto"/>
        <w:jc w:val="center"/>
        <w:rPr>
          <w:bCs/>
          <w:szCs w:val="24"/>
        </w:rPr>
      </w:pPr>
    </w:p>
    <w:sectPr w:rsidR="00B2628D" w:rsidRPr="00A92D60" w:rsidSect="004E4C35">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pgMar w:top="720" w:right="1080" w:bottom="720" w:left="1080" w:header="288" w:footer="90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9BCDA" w14:textId="77777777" w:rsidR="0010332E" w:rsidRDefault="0010332E" w:rsidP="00290B91">
      <w:r>
        <w:separator/>
      </w:r>
    </w:p>
  </w:endnote>
  <w:endnote w:type="continuationSeparator" w:id="0">
    <w:p w14:paraId="256C4FD0" w14:textId="77777777" w:rsidR="0010332E" w:rsidRDefault="0010332E" w:rsidP="0029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EngraversGothic BT">
    <w:altName w:val="Arial"/>
    <w:charset w:val="00"/>
    <w:family w:val="swiss"/>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77777777" w:rsidR="004E4C35" w:rsidRDefault="004E4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77777777" w:rsidR="004E4C35" w:rsidRDefault="004E4C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9945" w14:textId="77777777" w:rsidR="004E4C35" w:rsidRDefault="004E4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C556" w14:textId="77777777" w:rsidR="0010332E" w:rsidRDefault="0010332E" w:rsidP="00290B91">
      <w:r>
        <w:separator/>
      </w:r>
    </w:p>
  </w:footnote>
  <w:footnote w:type="continuationSeparator" w:id="0">
    <w:p w14:paraId="378A143B" w14:textId="77777777" w:rsidR="0010332E" w:rsidRDefault="0010332E" w:rsidP="0029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4E4C35" w:rsidRDefault="004E4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77777777" w:rsidR="004E4C35" w:rsidRDefault="004E4C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4E4C35" w:rsidRDefault="004E4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42E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41B204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8566A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9F72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4B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3711352"/>
    <w:multiLevelType w:val="hybridMultilevel"/>
    <w:tmpl w:val="B40CC6CA"/>
    <w:lvl w:ilvl="0" w:tplc="B4CED0DC">
      <w:start w:val="1"/>
      <w:numFmt w:val="bullet"/>
      <w:lvlText w:val=""/>
      <w:lvlJc w:val="left"/>
      <w:pPr>
        <w:ind w:left="720" w:hanging="360"/>
      </w:pPr>
      <w:rPr>
        <w:rFonts w:ascii="Symbol" w:hAnsi="Symbol" w:hint="default"/>
      </w:rPr>
    </w:lvl>
    <w:lvl w:ilvl="1" w:tplc="3F9A6DFE">
      <w:start w:val="1"/>
      <w:numFmt w:val="bullet"/>
      <w:lvlText w:val="o"/>
      <w:lvlJc w:val="left"/>
      <w:pPr>
        <w:ind w:left="1440" w:hanging="360"/>
      </w:pPr>
      <w:rPr>
        <w:rFonts w:ascii="Courier New" w:hAnsi="Courier New" w:hint="default"/>
      </w:rPr>
    </w:lvl>
    <w:lvl w:ilvl="2" w:tplc="25D60B98">
      <w:start w:val="1"/>
      <w:numFmt w:val="bullet"/>
      <w:lvlText w:val=""/>
      <w:lvlJc w:val="left"/>
      <w:pPr>
        <w:ind w:left="2160" w:hanging="360"/>
      </w:pPr>
      <w:rPr>
        <w:rFonts w:ascii="Wingdings" w:hAnsi="Wingdings" w:hint="default"/>
      </w:rPr>
    </w:lvl>
    <w:lvl w:ilvl="3" w:tplc="3F6A1750">
      <w:start w:val="1"/>
      <w:numFmt w:val="bullet"/>
      <w:lvlText w:val=""/>
      <w:lvlJc w:val="left"/>
      <w:pPr>
        <w:ind w:left="2880" w:hanging="360"/>
      </w:pPr>
      <w:rPr>
        <w:rFonts w:ascii="Symbol" w:hAnsi="Symbol" w:hint="default"/>
      </w:rPr>
    </w:lvl>
    <w:lvl w:ilvl="4" w:tplc="C8FC2102">
      <w:start w:val="1"/>
      <w:numFmt w:val="bullet"/>
      <w:lvlText w:val="o"/>
      <w:lvlJc w:val="left"/>
      <w:pPr>
        <w:ind w:left="3600" w:hanging="360"/>
      </w:pPr>
      <w:rPr>
        <w:rFonts w:ascii="Courier New" w:hAnsi="Courier New" w:hint="default"/>
      </w:rPr>
    </w:lvl>
    <w:lvl w:ilvl="5" w:tplc="D4869DF0">
      <w:start w:val="1"/>
      <w:numFmt w:val="bullet"/>
      <w:lvlText w:val=""/>
      <w:lvlJc w:val="left"/>
      <w:pPr>
        <w:ind w:left="4320" w:hanging="360"/>
      </w:pPr>
      <w:rPr>
        <w:rFonts w:ascii="Wingdings" w:hAnsi="Wingdings" w:hint="default"/>
      </w:rPr>
    </w:lvl>
    <w:lvl w:ilvl="6" w:tplc="A4E6BBA2">
      <w:start w:val="1"/>
      <w:numFmt w:val="bullet"/>
      <w:lvlText w:val=""/>
      <w:lvlJc w:val="left"/>
      <w:pPr>
        <w:ind w:left="5040" w:hanging="360"/>
      </w:pPr>
      <w:rPr>
        <w:rFonts w:ascii="Symbol" w:hAnsi="Symbol" w:hint="default"/>
      </w:rPr>
    </w:lvl>
    <w:lvl w:ilvl="7" w:tplc="C080AA8A">
      <w:start w:val="1"/>
      <w:numFmt w:val="bullet"/>
      <w:lvlText w:val="o"/>
      <w:lvlJc w:val="left"/>
      <w:pPr>
        <w:ind w:left="5760" w:hanging="360"/>
      </w:pPr>
      <w:rPr>
        <w:rFonts w:ascii="Courier New" w:hAnsi="Courier New" w:hint="default"/>
      </w:rPr>
    </w:lvl>
    <w:lvl w:ilvl="8" w:tplc="19949038">
      <w:start w:val="1"/>
      <w:numFmt w:val="bullet"/>
      <w:lvlText w:val=""/>
      <w:lvlJc w:val="left"/>
      <w:pPr>
        <w:ind w:left="6480" w:hanging="360"/>
      </w:pPr>
      <w:rPr>
        <w:rFonts w:ascii="Wingdings" w:hAnsi="Wingdings" w:hint="default"/>
      </w:rPr>
    </w:lvl>
  </w:abstractNum>
  <w:abstractNum w:abstractNumId="6" w15:restartNumberingAfterBreak="0">
    <w:nsid w:val="1EF2702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F4E1F86"/>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231F74"/>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16D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3529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2D5C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52C089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1753BC"/>
    <w:multiLevelType w:val="singleLevel"/>
    <w:tmpl w:val="FCB6859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A4A5A8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E824B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8EC3E30"/>
    <w:multiLevelType w:val="singleLevel"/>
    <w:tmpl w:val="8910C284"/>
    <w:lvl w:ilvl="0">
      <w:start w:val="1"/>
      <w:numFmt w:val="bullet"/>
      <w:lvlText w:val=""/>
      <w:lvlJc w:val="left"/>
      <w:pPr>
        <w:tabs>
          <w:tab w:val="num" w:pos="360"/>
        </w:tabs>
        <w:ind w:left="360" w:hanging="360"/>
      </w:pPr>
      <w:rPr>
        <w:rFonts w:ascii="Symbol" w:hAnsi="Symbol" w:hint="default"/>
        <w:sz w:val="28"/>
      </w:rPr>
    </w:lvl>
  </w:abstractNum>
  <w:abstractNum w:abstractNumId="17" w15:restartNumberingAfterBreak="0">
    <w:nsid w:val="4907520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C191A0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06D3E0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1142F20"/>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22F2CB1"/>
    <w:multiLevelType w:val="hybridMultilevel"/>
    <w:tmpl w:val="71C4F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D5E3B"/>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A7D3338"/>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A827117"/>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E884F58"/>
    <w:multiLevelType w:val="hybridMultilevel"/>
    <w:tmpl w:val="CDC8F90C"/>
    <w:lvl w:ilvl="0" w:tplc="0E22940A">
      <w:start w:val="1005"/>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6" w15:restartNumberingAfterBreak="0">
    <w:nsid w:val="6A9E7332"/>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6F850E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00A071D"/>
    <w:multiLevelType w:val="hybridMultilevel"/>
    <w:tmpl w:val="33D6EA8C"/>
    <w:lvl w:ilvl="0" w:tplc="8F0C31D4">
      <w:start w:val="1"/>
      <w:numFmt w:val="bullet"/>
      <w:lvlText w:val=""/>
      <w:lvlJc w:val="left"/>
      <w:pPr>
        <w:tabs>
          <w:tab w:val="num" w:pos="1440"/>
        </w:tabs>
        <w:ind w:left="1440" w:hanging="360"/>
      </w:pPr>
      <w:rPr>
        <w:rFonts w:ascii="Symbol" w:hAnsi="Symbol" w:hint="default"/>
        <w:sz w:val="20"/>
      </w:rPr>
    </w:lvl>
    <w:lvl w:ilvl="1" w:tplc="FDAEC376" w:tentative="1">
      <w:start w:val="1"/>
      <w:numFmt w:val="bullet"/>
      <w:lvlText w:val="o"/>
      <w:lvlJc w:val="left"/>
      <w:pPr>
        <w:tabs>
          <w:tab w:val="num" w:pos="2160"/>
        </w:tabs>
        <w:ind w:left="2160" w:hanging="360"/>
      </w:pPr>
      <w:rPr>
        <w:rFonts w:ascii="Courier New" w:hAnsi="Courier New" w:hint="default"/>
        <w:sz w:val="20"/>
      </w:rPr>
    </w:lvl>
    <w:lvl w:ilvl="2" w:tplc="F93C3FDE" w:tentative="1">
      <w:start w:val="1"/>
      <w:numFmt w:val="bullet"/>
      <w:lvlText w:val=""/>
      <w:lvlJc w:val="left"/>
      <w:pPr>
        <w:tabs>
          <w:tab w:val="num" w:pos="2880"/>
        </w:tabs>
        <w:ind w:left="2880" w:hanging="360"/>
      </w:pPr>
      <w:rPr>
        <w:rFonts w:ascii="Wingdings" w:hAnsi="Wingdings" w:hint="default"/>
        <w:sz w:val="20"/>
      </w:rPr>
    </w:lvl>
    <w:lvl w:ilvl="3" w:tplc="812602F0" w:tentative="1">
      <w:start w:val="1"/>
      <w:numFmt w:val="bullet"/>
      <w:lvlText w:val=""/>
      <w:lvlJc w:val="left"/>
      <w:pPr>
        <w:tabs>
          <w:tab w:val="num" w:pos="3600"/>
        </w:tabs>
        <w:ind w:left="3600" w:hanging="360"/>
      </w:pPr>
      <w:rPr>
        <w:rFonts w:ascii="Wingdings" w:hAnsi="Wingdings" w:hint="default"/>
        <w:sz w:val="20"/>
      </w:rPr>
    </w:lvl>
    <w:lvl w:ilvl="4" w:tplc="1F7E86A8" w:tentative="1">
      <w:start w:val="1"/>
      <w:numFmt w:val="bullet"/>
      <w:lvlText w:val=""/>
      <w:lvlJc w:val="left"/>
      <w:pPr>
        <w:tabs>
          <w:tab w:val="num" w:pos="4320"/>
        </w:tabs>
        <w:ind w:left="4320" w:hanging="360"/>
      </w:pPr>
      <w:rPr>
        <w:rFonts w:ascii="Wingdings" w:hAnsi="Wingdings" w:hint="default"/>
        <w:sz w:val="20"/>
      </w:rPr>
    </w:lvl>
    <w:lvl w:ilvl="5" w:tplc="3CAE4174" w:tentative="1">
      <w:start w:val="1"/>
      <w:numFmt w:val="bullet"/>
      <w:lvlText w:val=""/>
      <w:lvlJc w:val="left"/>
      <w:pPr>
        <w:tabs>
          <w:tab w:val="num" w:pos="5040"/>
        </w:tabs>
        <w:ind w:left="5040" w:hanging="360"/>
      </w:pPr>
      <w:rPr>
        <w:rFonts w:ascii="Wingdings" w:hAnsi="Wingdings" w:hint="default"/>
        <w:sz w:val="20"/>
      </w:rPr>
    </w:lvl>
    <w:lvl w:ilvl="6" w:tplc="6D98EA70" w:tentative="1">
      <w:start w:val="1"/>
      <w:numFmt w:val="bullet"/>
      <w:lvlText w:val=""/>
      <w:lvlJc w:val="left"/>
      <w:pPr>
        <w:tabs>
          <w:tab w:val="num" w:pos="5760"/>
        </w:tabs>
        <w:ind w:left="5760" w:hanging="360"/>
      </w:pPr>
      <w:rPr>
        <w:rFonts w:ascii="Wingdings" w:hAnsi="Wingdings" w:hint="default"/>
        <w:sz w:val="20"/>
      </w:rPr>
    </w:lvl>
    <w:lvl w:ilvl="7" w:tplc="8FF6514E" w:tentative="1">
      <w:start w:val="1"/>
      <w:numFmt w:val="bullet"/>
      <w:lvlText w:val=""/>
      <w:lvlJc w:val="left"/>
      <w:pPr>
        <w:tabs>
          <w:tab w:val="num" w:pos="6480"/>
        </w:tabs>
        <w:ind w:left="6480" w:hanging="360"/>
      </w:pPr>
      <w:rPr>
        <w:rFonts w:ascii="Wingdings" w:hAnsi="Wingdings" w:hint="default"/>
        <w:sz w:val="20"/>
      </w:rPr>
    </w:lvl>
    <w:lvl w:ilvl="8" w:tplc="93D6F06E"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73ED22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45D6E37"/>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5005A9A"/>
    <w:multiLevelType w:val="singleLevel"/>
    <w:tmpl w:val="E4A8B3F6"/>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91F60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EC9264B"/>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16cid:durableId="93281279">
    <w:abstractNumId w:val="11"/>
  </w:num>
  <w:num w:numId="2" w16cid:durableId="1022515107">
    <w:abstractNumId w:val="32"/>
  </w:num>
  <w:num w:numId="3" w16cid:durableId="138697676">
    <w:abstractNumId w:val="10"/>
  </w:num>
  <w:num w:numId="4" w16cid:durableId="1285623146">
    <w:abstractNumId w:val="27"/>
  </w:num>
  <w:num w:numId="5" w16cid:durableId="1311053920">
    <w:abstractNumId w:val="2"/>
  </w:num>
  <w:num w:numId="6" w16cid:durableId="607004248">
    <w:abstractNumId w:val="15"/>
  </w:num>
  <w:num w:numId="7" w16cid:durableId="2007858237">
    <w:abstractNumId w:val="3"/>
  </w:num>
  <w:num w:numId="8" w16cid:durableId="471144141">
    <w:abstractNumId w:val="29"/>
  </w:num>
  <w:num w:numId="9" w16cid:durableId="1111701478">
    <w:abstractNumId w:val="9"/>
  </w:num>
  <w:num w:numId="10" w16cid:durableId="846289039">
    <w:abstractNumId w:val="0"/>
  </w:num>
  <w:num w:numId="11" w16cid:durableId="936523410">
    <w:abstractNumId w:val="16"/>
  </w:num>
  <w:num w:numId="12" w16cid:durableId="500899345">
    <w:abstractNumId w:val="26"/>
  </w:num>
  <w:num w:numId="13" w16cid:durableId="2032103777">
    <w:abstractNumId w:val="1"/>
  </w:num>
  <w:num w:numId="14" w16cid:durableId="375085935">
    <w:abstractNumId w:val="33"/>
  </w:num>
  <w:num w:numId="15" w16cid:durableId="230435450">
    <w:abstractNumId w:val="12"/>
  </w:num>
  <w:num w:numId="16" w16cid:durableId="692610812">
    <w:abstractNumId w:val="6"/>
  </w:num>
  <w:num w:numId="17" w16cid:durableId="472255326">
    <w:abstractNumId w:val="30"/>
  </w:num>
  <w:num w:numId="18" w16cid:durableId="125978709">
    <w:abstractNumId w:val="31"/>
  </w:num>
  <w:num w:numId="19" w16cid:durableId="362052345">
    <w:abstractNumId w:val="7"/>
  </w:num>
  <w:num w:numId="20" w16cid:durableId="1835416606">
    <w:abstractNumId w:val="17"/>
  </w:num>
  <w:num w:numId="21" w16cid:durableId="389689902">
    <w:abstractNumId w:val="14"/>
  </w:num>
  <w:num w:numId="22" w16cid:durableId="753816196">
    <w:abstractNumId w:val="19"/>
  </w:num>
  <w:num w:numId="23" w16cid:durableId="1566329308">
    <w:abstractNumId w:val="4"/>
  </w:num>
  <w:num w:numId="24" w16cid:durableId="1297177897">
    <w:abstractNumId w:val="18"/>
  </w:num>
  <w:num w:numId="25" w16cid:durableId="1992248903">
    <w:abstractNumId w:val="13"/>
  </w:num>
  <w:num w:numId="26" w16cid:durableId="1216815339">
    <w:abstractNumId w:val="8"/>
  </w:num>
  <w:num w:numId="27" w16cid:durableId="1647860057">
    <w:abstractNumId w:val="24"/>
  </w:num>
  <w:num w:numId="28" w16cid:durableId="787549701">
    <w:abstractNumId w:val="22"/>
  </w:num>
  <w:num w:numId="29" w16cid:durableId="722825046">
    <w:abstractNumId w:val="20"/>
  </w:num>
  <w:num w:numId="30" w16cid:durableId="171799706">
    <w:abstractNumId w:val="23"/>
  </w:num>
  <w:num w:numId="31" w16cid:durableId="362094683">
    <w:abstractNumId w:val="28"/>
  </w:num>
  <w:num w:numId="32" w16cid:durableId="36515454">
    <w:abstractNumId w:val="21"/>
  </w:num>
  <w:num w:numId="33" w16cid:durableId="2086026993">
    <w:abstractNumId w:val="5"/>
  </w:num>
  <w:num w:numId="34" w16cid:durableId="5328682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A8"/>
    <w:rsid w:val="000016A5"/>
    <w:rsid w:val="000023A7"/>
    <w:rsid w:val="000310DD"/>
    <w:rsid w:val="000476E7"/>
    <w:rsid w:val="0005425C"/>
    <w:rsid w:val="0007625E"/>
    <w:rsid w:val="00077FDD"/>
    <w:rsid w:val="00084F56"/>
    <w:rsid w:val="000865DD"/>
    <w:rsid w:val="000928D5"/>
    <w:rsid w:val="000A15C9"/>
    <w:rsid w:val="000B7B2E"/>
    <w:rsid w:val="000C5C8E"/>
    <w:rsid w:val="000D41A1"/>
    <w:rsid w:val="00102BE8"/>
    <w:rsid w:val="0010332E"/>
    <w:rsid w:val="001104CA"/>
    <w:rsid w:val="001134E1"/>
    <w:rsid w:val="00121AA1"/>
    <w:rsid w:val="00135E0E"/>
    <w:rsid w:val="00136A74"/>
    <w:rsid w:val="001422C3"/>
    <w:rsid w:val="00144868"/>
    <w:rsid w:val="001461ED"/>
    <w:rsid w:val="00171EC3"/>
    <w:rsid w:val="00177D41"/>
    <w:rsid w:val="00192F92"/>
    <w:rsid w:val="00196D7B"/>
    <w:rsid w:val="001A3ADA"/>
    <w:rsid w:val="001B2DFB"/>
    <w:rsid w:val="001B471A"/>
    <w:rsid w:val="001B7EE0"/>
    <w:rsid w:val="001B7F76"/>
    <w:rsid w:val="001C1EF4"/>
    <w:rsid w:val="001C54E0"/>
    <w:rsid w:val="001D0BFE"/>
    <w:rsid w:val="00203257"/>
    <w:rsid w:val="002047C0"/>
    <w:rsid w:val="00205EC4"/>
    <w:rsid w:val="00213164"/>
    <w:rsid w:val="00217D34"/>
    <w:rsid w:val="00222AFC"/>
    <w:rsid w:val="002503A9"/>
    <w:rsid w:val="00250784"/>
    <w:rsid w:val="002639A3"/>
    <w:rsid w:val="00274325"/>
    <w:rsid w:val="00284525"/>
    <w:rsid w:val="00290B91"/>
    <w:rsid w:val="0029384C"/>
    <w:rsid w:val="002A5404"/>
    <w:rsid w:val="002B2A2F"/>
    <w:rsid w:val="002B4D81"/>
    <w:rsid w:val="002B7AAD"/>
    <w:rsid w:val="002C10C9"/>
    <w:rsid w:val="002C4F21"/>
    <w:rsid w:val="002C5823"/>
    <w:rsid w:val="002C5C44"/>
    <w:rsid w:val="002D4B7B"/>
    <w:rsid w:val="002D639D"/>
    <w:rsid w:val="002E5D66"/>
    <w:rsid w:val="002F75E6"/>
    <w:rsid w:val="00300C72"/>
    <w:rsid w:val="00310F30"/>
    <w:rsid w:val="00311A9A"/>
    <w:rsid w:val="00312505"/>
    <w:rsid w:val="00323409"/>
    <w:rsid w:val="00324FA0"/>
    <w:rsid w:val="00332712"/>
    <w:rsid w:val="00356D14"/>
    <w:rsid w:val="00384869"/>
    <w:rsid w:val="00386B80"/>
    <w:rsid w:val="003972BA"/>
    <w:rsid w:val="003A5E2C"/>
    <w:rsid w:val="003C0B45"/>
    <w:rsid w:val="003C5D24"/>
    <w:rsid w:val="003D3C73"/>
    <w:rsid w:val="003E29B2"/>
    <w:rsid w:val="003F6162"/>
    <w:rsid w:val="004104D3"/>
    <w:rsid w:val="00426D7E"/>
    <w:rsid w:val="00433C16"/>
    <w:rsid w:val="00442430"/>
    <w:rsid w:val="00454B20"/>
    <w:rsid w:val="00461353"/>
    <w:rsid w:val="0047790D"/>
    <w:rsid w:val="0048021E"/>
    <w:rsid w:val="004874FD"/>
    <w:rsid w:val="00495362"/>
    <w:rsid w:val="00495EEB"/>
    <w:rsid w:val="004B6213"/>
    <w:rsid w:val="004D3CDC"/>
    <w:rsid w:val="004D46C8"/>
    <w:rsid w:val="004E4C35"/>
    <w:rsid w:val="004F312F"/>
    <w:rsid w:val="004F3E82"/>
    <w:rsid w:val="00503DA5"/>
    <w:rsid w:val="00505113"/>
    <w:rsid w:val="00511CFF"/>
    <w:rsid w:val="00512AB0"/>
    <w:rsid w:val="00514949"/>
    <w:rsid w:val="005206FC"/>
    <w:rsid w:val="005268CE"/>
    <w:rsid w:val="00530173"/>
    <w:rsid w:val="00531A6E"/>
    <w:rsid w:val="0053254F"/>
    <w:rsid w:val="00532915"/>
    <w:rsid w:val="00554A66"/>
    <w:rsid w:val="00564AB2"/>
    <w:rsid w:val="00565311"/>
    <w:rsid w:val="005673AB"/>
    <w:rsid w:val="00574BA3"/>
    <w:rsid w:val="00577FDA"/>
    <w:rsid w:val="00586B56"/>
    <w:rsid w:val="00596411"/>
    <w:rsid w:val="005A340E"/>
    <w:rsid w:val="005B19BC"/>
    <w:rsid w:val="005D03A7"/>
    <w:rsid w:val="005D2AAA"/>
    <w:rsid w:val="005E1C69"/>
    <w:rsid w:val="005E1FED"/>
    <w:rsid w:val="005F7A19"/>
    <w:rsid w:val="0060565E"/>
    <w:rsid w:val="0061199A"/>
    <w:rsid w:val="00622036"/>
    <w:rsid w:val="0062217B"/>
    <w:rsid w:val="00631AF3"/>
    <w:rsid w:val="00631F73"/>
    <w:rsid w:val="00635FB0"/>
    <w:rsid w:val="00641061"/>
    <w:rsid w:val="006750F2"/>
    <w:rsid w:val="00683E73"/>
    <w:rsid w:val="006841EA"/>
    <w:rsid w:val="0068594F"/>
    <w:rsid w:val="00691994"/>
    <w:rsid w:val="00692A7B"/>
    <w:rsid w:val="00695001"/>
    <w:rsid w:val="006A3210"/>
    <w:rsid w:val="006A690B"/>
    <w:rsid w:val="006B0D3E"/>
    <w:rsid w:val="006B6CB8"/>
    <w:rsid w:val="006C0B01"/>
    <w:rsid w:val="006D4365"/>
    <w:rsid w:val="006F0FC1"/>
    <w:rsid w:val="00706314"/>
    <w:rsid w:val="0070660F"/>
    <w:rsid w:val="007100D9"/>
    <w:rsid w:val="00713195"/>
    <w:rsid w:val="00716431"/>
    <w:rsid w:val="007232D2"/>
    <w:rsid w:val="007351DC"/>
    <w:rsid w:val="0073546D"/>
    <w:rsid w:val="00751953"/>
    <w:rsid w:val="00757D65"/>
    <w:rsid w:val="0078666B"/>
    <w:rsid w:val="007936AB"/>
    <w:rsid w:val="007B3926"/>
    <w:rsid w:val="007C22D7"/>
    <w:rsid w:val="007C3E93"/>
    <w:rsid w:val="007C4E16"/>
    <w:rsid w:val="007C7412"/>
    <w:rsid w:val="007D63A7"/>
    <w:rsid w:val="007E0353"/>
    <w:rsid w:val="007F1836"/>
    <w:rsid w:val="00801121"/>
    <w:rsid w:val="00804741"/>
    <w:rsid w:val="008263A5"/>
    <w:rsid w:val="0083407C"/>
    <w:rsid w:val="008460E0"/>
    <w:rsid w:val="0085439D"/>
    <w:rsid w:val="00861893"/>
    <w:rsid w:val="00866F85"/>
    <w:rsid w:val="00870456"/>
    <w:rsid w:val="008717B3"/>
    <w:rsid w:val="008718F9"/>
    <w:rsid w:val="008722A4"/>
    <w:rsid w:val="008775DE"/>
    <w:rsid w:val="0088371D"/>
    <w:rsid w:val="00886911"/>
    <w:rsid w:val="00894475"/>
    <w:rsid w:val="008A64E4"/>
    <w:rsid w:val="008C113C"/>
    <w:rsid w:val="008D08D6"/>
    <w:rsid w:val="008D39BD"/>
    <w:rsid w:val="008E5724"/>
    <w:rsid w:val="008F04F5"/>
    <w:rsid w:val="008F0F7A"/>
    <w:rsid w:val="008F1ADE"/>
    <w:rsid w:val="008F6567"/>
    <w:rsid w:val="00903304"/>
    <w:rsid w:val="00907FB2"/>
    <w:rsid w:val="00913CE8"/>
    <w:rsid w:val="00915A93"/>
    <w:rsid w:val="00916BB2"/>
    <w:rsid w:val="009222E0"/>
    <w:rsid w:val="009244A1"/>
    <w:rsid w:val="0092644F"/>
    <w:rsid w:val="009301BF"/>
    <w:rsid w:val="00931C78"/>
    <w:rsid w:val="009419B4"/>
    <w:rsid w:val="00954046"/>
    <w:rsid w:val="009556A1"/>
    <w:rsid w:val="0096008E"/>
    <w:rsid w:val="009629EF"/>
    <w:rsid w:val="00993F9B"/>
    <w:rsid w:val="009A647F"/>
    <w:rsid w:val="009B26C4"/>
    <w:rsid w:val="009B2B84"/>
    <w:rsid w:val="009B742F"/>
    <w:rsid w:val="009C6EC6"/>
    <w:rsid w:val="009D13BE"/>
    <w:rsid w:val="009F0E57"/>
    <w:rsid w:val="00A02A71"/>
    <w:rsid w:val="00A0487D"/>
    <w:rsid w:val="00A100DC"/>
    <w:rsid w:val="00A14C77"/>
    <w:rsid w:val="00A158A2"/>
    <w:rsid w:val="00A20A43"/>
    <w:rsid w:val="00A26C22"/>
    <w:rsid w:val="00A32B25"/>
    <w:rsid w:val="00A32C21"/>
    <w:rsid w:val="00A33DEC"/>
    <w:rsid w:val="00A359EA"/>
    <w:rsid w:val="00A54997"/>
    <w:rsid w:val="00A60991"/>
    <w:rsid w:val="00A65866"/>
    <w:rsid w:val="00A67182"/>
    <w:rsid w:val="00A70B59"/>
    <w:rsid w:val="00A70C8C"/>
    <w:rsid w:val="00A72BB8"/>
    <w:rsid w:val="00A81298"/>
    <w:rsid w:val="00A92D60"/>
    <w:rsid w:val="00AA187E"/>
    <w:rsid w:val="00AA54B3"/>
    <w:rsid w:val="00AB4E31"/>
    <w:rsid w:val="00AC5B3B"/>
    <w:rsid w:val="00AC6261"/>
    <w:rsid w:val="00AE51A4"/>
    <w:rsid w:val="00AF072F"/>
    <w:rsid w:val="00AF1424"/>
    <w:rsid w:val="00B049FB"/>
    <w:rsid w:val="00B103A8"/>
    <w:rsid w:val="00B2628D"/>
    <w:rsid w:val="00B33C09"/>
    <w:rsid w:val="00B34D1E"/>
    <w:rsid w:val="00B4105B"/>
    <w:rsid w:val="00B42D99"/>
    <w:rsid w:val="00B43C12"/>
    <w:rsid w:val="00B502C8"/>
    <w:rsid w:val="00B6082A"/>
    <w:rsid w:val="00B61389"/>
    <w:rsid w:val="00B7049A"/>
    <w:rsid w:val="00B871DF"/>
    <w:rsid w:val="00B90618"/>
    <w:rsid w:val="00B93461"/>
    <w:rsid w:val="00BB2324"/>
    <w:rsid w:val="00BE2188"/>
    <w:rsid w:val="00BE39B3"/>
    <w:rsid w:val="00BF1722"/>
    <w:rsid w:val="00BF324F"/>
    <w:rsid w:val="00BF3F32"/>
    <w:rsid w:val="00BF43C4"/>
    <w:rsid w:val="00BF4744"/>
    <w:rsid w:val="00BF6D55"/>
    <w:rsid w:val="00C047FB"/>
    <w:rsid w:val="00C05424"/>
    <w:rsid w:val="00C202AF"/>
    <w:rsid w:val="00C37162"/>
    <w:rsid w:val="00C37F35"/>
    <w:rsid w:val="00C50C64"/>
    <w:rsid w:val="00C51459"/>
    <w:rsid w:val="00C60065"/>
    <w:rsid w:val="00C76307"/>
    <w:rsid w:val="00C84945"/>
    <w:rsid w:val="00C91B16"/>
    <w:rsid w:val="00CD614C"/>
    <w:rsid w:val="00CE6347"/>
    <w:rsid w:val="00CE75E7"/>
    <w:rsid w:val="00CF6F60"/>
    <w:rsid w:val="00D06C11"/>
    <w:rsid w:val="00D12E6A"/>
    <w:rsid w:val="00D20907"/>
    <w:rsid w:val="00D2787D"/>
    <w:rsid w:val="00D31C71"/>
    <w:rsid w:val="00D321D7"/>
    <w:rsid w:val="00D373F6"/>
    <w:rsid w:val="00D3772A"/>
    <w:rsid w:val="00D435F1"/>
    <w:rsid w:val="00D52530"/>
    <w:rsid w:val="00D569E7"/>
    <w:rsid w:val="00D710C9"/>
    <w:rsid w:val="00D731B3"/>
    <w:rsid w:val="00DB17AA"/>
    <w:rsid w:val="00DB4E9F"/>
    <w:rsid w:val="00DC2243"/>
    <w:rsid w:val="00DC24D6"/>
    <w:rsid w:val="00DC56F6"/>
    <w:rsid w:val="00DE1F8F"/>
    <w:rsid w:val="00DF088C"/>
    <w:rsid w:val="00DF440F"/>
    <w:rsid w:val="00DF5CB9"/>
    <w:rsid w:val="00E06C45"/>
    <w:rsid w:val="00E144E4"/>
    <w:rsid w:val="00E20B3C"/>
    <w:rsid w:val="00E23D3C"/>
    <w:rsid w:val="00E27102"/>
    <w:rsid w:val="00E4246A"/>
    <w:rsid w:val="00E43CF3"/>
    <w:rsid w:val="00E50D40"/>
    <w:rsid w:val="00E55918"/>
    <w:rsid w:val="00E56340"/>
    <w:rsid w:val="00E63152"/>
    <w:rsid w:val="00E73127"/>
    <w:rsid w:val="00E744F2"/>
    <w:rsid w:val="00E806B3"/>
    <w:rsid w:val="00E97189"/>
    <w:rsid w:val="00EA46A6"/>
    <w:rsid w:val="00ED3844"/>
    <w:rsid w:val="00EE1C6F"/>
    <w:rsid w:val="00EF2CE3"/>
    <w:rsid w:val="00EF783B"/>
    <w:rsid w:val="00EF7985"/>
    <w:rsid w:val="00F13A72"/>
    <w:rsid w:val="00F13F76"/>
    <w:rsid w:val="00F158AB"/>
    <w:rsid w:val="00F2680C"/>
    <w:rsid w:val="00F3319F"/>
    <w:rsid w:val="00F34449"/>
    <w:rsid w:val="00F430DF"/>
    <w:rsid w:val="00F60ACD"/>
    <w:rsid w:val="00F6323F"/>
    <w:rsid w:val="00F65316"/>
    <w:rsid w:val="00F70BC9"/>
    <w:rsid w:val="00F84890"/>
    <w:rsid w:val="00F84EE3"/>
    <w:rsid w:val="00F96F62"/>
    <w:rsid w:val="00FA65ED"/>
    <w:rsid w:val="00FD3E1C"/>
    <w:rsid w:val="00FD62D8"/>
    <w:rsid w:val="00FE0CB4"/>
    <w:rsid w:val="00FE1078"/>
    <w:rsid w:val="00FF11A4"/>
    <w:rsid w:val="00FF2007"/>
    <w:rsid w:val="14975679"/>
    <w:rsid w:val="72B89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EA653"/>
  <w15:docId w15:val="{DA8A5576-F08A-40E9-9787-775EEB36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210"/>
    <w:pPr>
      <w:widowControl w:val="0"/>
    </w:pPr>
    <w:rPr>
      <w:snapToGrid w:val="0"/>
      <w:sz w:val="24"/>
    </w:rPr>
  </w:style>
  <w:style w:type="paragraph" w:styleId="Heading1">
    <w:name w:val="heading 1"/>
    <w:basedOn w:val="Normal"/>
    <w:next w:val="Normal"/>
    <w:qFormat/>
    <w:rsid w:val="006A3210"/>
    <w:pPr>
      <w:keepNext/>
      <w:outlineLvl w:val="0"/>
    </w:pPr>
    <w:rPr>
      <w:b/>
    </w:rPr>
  </w:style>
  <w:style w:type="paragraph" w:styleId="Heading2">
    <w:name w:val="heading 2"/>
    <w:basedOn w:val="Normal"/>
    <w:next w:val="Normal"/>
    <w:qFormat/>
    <w:rsid w:val="006A3210"/>
    <w:pPr>
      <w:keepNext/>
      <w:spacing w:line="458" w:lineRule="atLeast"/>
      <w:outlineLvl w:val="1"/>
    </w:pPr>
    <w:rPr>
      <w:b/>
      <w:sz w:val="28"/>
      <w:u w:val="single"/>
    </w:rPr>
  </w:style>
  <w:style w:type="paragraph" w:styleId="Heading3">
    <w:name w:val="heading 3"/>
    <w:basedOn w:val="Normal"/>
    <w:next w:val="Normal"/>
    <w:qFormat/>
    <w:rsid w:val="006A3210"/>
    <w:pPr>
      <w:keepNext/>
      <w:spacing w:line="228" w:lineRule="atLeast"/>
      <w:jc w:val="center"/>
      <w:outlineLvl w:val="2"/>
    </w:pPr>
    <w:rPr>
      <w:b/>
      <w:sz w:val="28"/>
      <w:u w:val="single"/>
    </w:rPr>
  </w:style>
  <w:style w:type="paragraph" w:styleId="Heading4">
    <w:name w:val="heading 4"/>
    <w:basedOn w:val="Normal"/>
    <w:next w:val="Normal"/>
    <w:qFormat/>
    <w:rsid w:val="006A3210"/>
    <w:pPr>
      <w:keepNext/>
      <w:spacing w:line="228" w:lineRule="atLeast"/>
      <w:jc w:val="center"/>
      <w:outlineLvl w:val="3"/>
    </w:pPr>
    <w:rPr>
      <w:b/>
      <w:u w:val="single"/>
    </w:rPr>
  </w:style>
  <w:style w:type="paragraph" w:styleId="Heading5">
    <w:name w:val="heading 5"/>
    <w:basedOn w:val="Normal"/>
    <w:next w:val="Normal"/>
    <w:qFormat/>
    <w:rsid w:val="006A3210"/>
    <w:pPr>
      <w:keepNext/>
      <w:ind w:left="150"/>
      <w:jc w:val="center"/>
      <w:outlineLvl w:val="4"/>
    </w:pPr>
    <w:rPr>
      <w:rFonts w:ascii="EngraversGothic BT" w:hAnsi="EngraversGothic BT"/>
      <w:b/>
      <w:sz w:val="28"/>
      <w:u w:val="single"/>
    </w:rPr>
  </w:style>
  <w:style w:type="paragraph" w:styleId="Heading6">
    <w:name w:val="heading 6"/>
    <w:basedOn w:val="Normal"/>
    <w:next w:val="Normal"/>
    <w:qFormat/>
    <w:rsid w:val="006A3210"/>
    <w:pPr>
      <w:keepNext/>
      <w:ind w:left="2880" w:firstLine="720"/>
      <w:outlineLvl w:val="5"/>
    </w:pPr>
    <w:rPr>
      <w:smallCaps/>
      <w:sz w:val="72"/>
    </w:rPr>
  </w:style>
  <w:style w:type="paragraph" w:styleId="Heading7">
    <w:name w:val="heading 7"/>
    <w:basedOn w:val="Normal"/>
    <w:next w:val="Normal"/>
    <w:qFormat/>
    <w:rsid w:val="006A3210"/>
    <w:pPr>
      <w:keepNext/>
      <w:ind w:left="2880"/>
      <w:outlineLvl w:val="6"/>
    </w:pPr>
    <w:rPr>
      <w:smallCaps/>
      <w:sz w:val="36"/>
    </w:rPr>
  </w:style>
  <w:style w:type="paragraph" w:styleId="Heading8">
    <w:name w:val="heading 8"/>
    <w:basedOn w:val="Normal"/>
    <w:next w:val="Normal"/>
    <w:qFormat/>
    <w:rsid w:val="006A3210"/>
    <w:pPr>
      <w:keepNext/>
      <w:spacing w:line="360" w:lineRule="auto"/>
      <w:outlineLvl w:val="7"/>
    </w:pPr>
    <w:rPr>
      <w:rFonts w:ascii="Courier New" w:hAnsi="Courier New"/>
      <w:b/>
      <w:u w:val="single"/>
    </w:rPr>
  </w:style>
  <w:style w:type="paragraph" w:styleId="Heading9">
    <w:name w:val="heading 9"/>
    <w:basedOn w:val="Normal"/>
    <w:next w:val="Normal"/>
    <w:qFormat/>
    <w:rsid w:val="006A3210"/>
    <w:pPr>
      <w:keepNext/>
      <w:ind w:left="3600" w:firstLine="720"/>
      <w:outlineLvl w:val="8"/>
    </w:pPr>
    <w:rPr>
      <w:rFonts w:ascii="Courier New" w:hAnsi="Courier Ne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6A3210"/>
  </w:style>
  <w:style w:type="paragraph" w:styleId="BodyTextIndent">
    <w:name w:val="Body Text Indent"/>
    <w:basedOn w:val="Normal"/>
    <w:semiHidden/>
    <w:rsid w:val="006A3210"/>
    <w:pPr>
      <w:widowControl/>
      <w:spacing w:line="480" w:lineRule="auto"/>
      <w:ind w:firstLine="720"/>
    </w:pPr>
    <w:rPr>
      <w:snapToGrid/>
    </w:rPr>
  </w:style>
  <w:style w:type="paragraph" w:styleId="BodyText">
    <w:name w:val="Body Text"/>
    <w:basedOn w:val="Normal"/>
    <w:semiHidden/>
    <w:rsid w:val="006A3210"/>
    <w:pPr>
      <w:spacing w:line="228" w:lineRule="atLeast"/>
      <w:jc w:val="center"/>
    </w:pPr>
    <w:rPr>
      <w:b/>
      <w:sz w:val="28"/>
      <w:u w:val="single"/>
    </w:rPr>
  </w:style>
  <w:style w:type="character" w:styleId="Hyperlink">
    <w:name w:val="Hyperlink"/>
    <w:semiHidden/>
    <w:rsid w:val="006A3210"/>
    <w:rPr>
      <w:color w:val="0000FF"/>
      <w:u w:val="single"/>
    </w:rPr>
  </w:style>
  <w:style w:type="paragraph" w:styleId="BodyText2">
    <w:name w:val="Body Text 2"/>
    <w:basedOn w:val="Normal"/>
    <w:semiHidden/>
    <w:rsid w:val="006A3210"/>
    <w:pPr>
      <w:jc w:val="center"/>
    </w:pPr>
    <w:rPr>
      <w:b/>
      <w:u w:val="single"/>
    </w:rPr>
  </w:style>
  <w:style w:type="paragraph" w:customStyle="1" w:styleId="Style0">
    <w:name w:val="Style0"/>
    <w:rsid w:val="006A3210"/>
    <w:rPr>
      <w:rFonts w:ascii="Arial" w:hAnsi="Arial"/>
      <w:snapToGrid w:val="0"/>
      <w:sz w:val="24"/>
    </w:rPr>
  </w:style>
  <w:style w:type="character" w:styleId="FollowedHyperlink">
    <w:name w:val="FollowedHyperlink"/>
    <w:semiHidden/>
    <w:rsid w:val="006A3210"/>
    <w:rPr>
      <w:color w:val="800080"/>
      <w:u w:val="single"/>
    </w:rPr>
  </w:style>
  <w:style w:type="paragraph" w:styleId="BodyTextIndent2">
    <w:name w:val="Body Text Indent 2"/>
    <w:basedOn w:val="Normal"/>
    <w:semiHidden/>
    <w:rsid w:val="006A3210"/>
    <w:pPr>
      <w:spacing w:line="360" w:lineRule="auto"/>
      <w:ind w:firstLine="360"/>
    </w:pPr>
    <w:rPr>
      <w:rFonts w:ascii="Courier New" w:hAnsi="Courier New" w:cs="Courier New"/>
    </w:rPr>
  </w:style>
  <w:style w:type="paragraph" w:styleId="HTMLPreformatted">
    <w:name w:val="HTML Preformatted"/>
    <w:basedOn w:val="Normal"/>
    <w:link w:val="HTMLPreformattedChar"/>
    <w:uiPriority w:val="99"/>
    <w:semiHidden/>
    <w:unhideWhenUsed/>
    <w:rsid w:val="00B103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rPr>
  </w:style>
  <w:style w:type="character" w:customStyle="1" w:styleId="HTMLPreformattedChar">
    <w:name w:val="HTML Preformatted Char"/>
    <w:link w:val="HTMLPreformatted"/>
    <w:uiPriority w:val="99"/>
    <w:semiHidden/>
    <w:rsid w:val="00B103A8"/>
    <w:rPr>
      <w:rFonts w:ascii="Courier New" w:hAnsi="Courier New" w:cs="Courier New"/>
    </w:rPr>
  </w:style>
  <w:style w:type="table" w:styleId="TableGrid">
    <w:name w:val="Table Grid"/>
    <w:basedOn w:val="TableNormal"/>
    <w:uiPriority w:val="59"/>
    <w:rsid w:val="00B103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Normal"/>
    <w:uiPriority w:val="40"/>
    <w:qFormat/>
    <w:rsid w:val="00913CE8"/>
    <w:pPr>
      <w:widowControl/>
      <w:tabs>
        <w:tab w:val="decimal" w:pos="360"/>
      </w:tabs>
      <w:spacing w:after="200" w:line="276" w:lineRule="auto"/>
    </w:pPr>
    <w:rPr>
      <w:rFonts w:ascii="Calibri" w:hAnsi="Calibri"/>
      <w:snapToGrid/>
      <w:sz w:val="22"/>
      <w:szCs w:val="22"/>
    </w:rPr>
  </w:style>
  <w:style w:type="paragraph" w:styleId="FootnoteText">
    <w:name w:val="footnote text"/>
    <w:basedOn w:val="Normal"/>
    <w:link w:val="FootnoteTextChar"/>
    <w:uiPriority w:val="99"/>
    <w:unhideWhenUsed/>
    <w:rsid w:val="00913CE8"/>
    <w:pPr>
      <w:widowControl/>
    </w:pPr>
    <w:rPr>
      <w:rFonts w:ascii="Calibri" w:hAnsi="Calibri"/>
      <w:snapToGrid/>
      <w:sz w:val="20"/>
    </w:rPr>
  </w:style>
  <w:style w:type="character" w:customStyle="1" w:styleId="FootnoteTextChar">
    <w:name w:val="Footnote Text Char"/>
    <w:link w:val="FootnoteText"/>
    <w:uiPriority w:val="99"/>
    <w:rsid w:val="00913CE8"/>
    <w:rPr>
      <w:rFonts w:ascii="Calibri" w:eastAsia="Times New Roman" w:hAnsi="Calibri" w:cs="Times New Roman"/>
    </w:rPr>
  </w:style>
  <w:style w:type="character" w:styleId="SubtleEmphasis">
    <w:name w:val="Subtle Emphasis"/>
    <w:uiPriority w:val="19"/>
    <w:qFormat/>
    <w:rsid w:val="00913CE8"/>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913CE8"/>
    <w:rPr>
      <w:rFonts w:ascii="Calibri" w:hAnsi="Calibri"/>
      <w:color w:val="365F91"/>
      <w:sz w:val="22"/>
      <w:szCs w:val="22"/>
      <w:lang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xn-money">
    <w:name w:val="xn-money"/>
    <w:basedOn w:val="DefaultParagraphFont"/>
    <w:rsid w:val="001C1EF4"/>
  </w:style>
  <w:style w:type="paragraph" w:styleId="Header">
    <w:name w:val="header"/>
    <w:basedOn w:val="Normal"/>
    <w:link w:val="HeaderChar"/>
    <w:uiPriority w:val="99"/>
    <w:semiHidden/>
    <w:unhideWhenUsed/>
    <w:rsid w:val="00290B91"/>
    <w:pPr>
      <w:tabs>
        <w:tab w:val="center" w:pos="4680"/>
        <w:tab w:val="right" w:pos="9360"/>
      </w:tabs>
    </w:pPr>
  </w:style>
  <w:style w:type="character" w:customStyle="1" w:styleId="HeaderChar">
    <w:name w:val="Header Char"/>
    <w:link w:val="Header"/>
    <w:uiPriority w:val="99"/>
    <w:semiHidden/>
    <w:rsid w:val="00290B91"/>
    <w:rPr>
      <w:snapToGrid w:val="0"/>
      <w:sz w:val="24"/>
    </w:rPr>
  </w:style>
  <w:style w:type="paragraph" w:styleId="Footer">
    <w:name w:val="footer"/>
    <w:basedOn w:val="Normal"/>
    <w:link w:val="FooterChar"/>
    <w:uiPriority w:val="99"/>
    <w:semiHidden/>
    <w:unhideWhenUsed/>
    <w:rsid w:val="00290B91"/>
    <w:pPr>
      <w:tabs>
        <w:tab w:val="center" w:pos="4680"/>
        <w:tab w:val="right" w:pos="9360"/>
      </w:tabs>
    </w:pPr>
  </w:style>
  <w:style w:type="character" w:customStyle="1" w:styleId="FooterChar">
    <w:name w:val="Footer Char"/>
    <w:link w:val="Footer"/>
    <w:uiPriority w:val="99"/>
    <w:semiHidden/>
    <w:rsid w:val="00290B91"/>
    <w:rPr>
      <w:snapToGrid w:val="0"/>
      <w:sz w:val="24"/>
    </w:rPr>
  </w:style>
  <w:style w:type="paragraph" w:customStyle="1" w:styleId="Body">
    <w:name w:val="Body"/>
    <w:rsid w:val="00F84EE3"/>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character" w:customStyle="1" w:styleId="Hyperlink0">
    <w:name w:val="Hyperlink.0"/>
    <w:rsid w:val="00F84EE3"/>
    <w:rPr>
      <w:rFonts w:ascii="Times New Roman" w:eastAsia="Times New Roman" w:hAnsi="Times New Roman" w:cs="Times New Roman"/>
      <w:color w:val="0563C1"/>
      <w:sz w:val="24"/>
      <w:szCs w:val="24"/>
      <w:u w:val="single" w:color="0563C1"/>
      <w14:textOutline w14:w="0" w14:cap="rnd" w14:cmpd="sng" w14:algn="ctr">
        <w14:noFill/>
        <w14:prstDash w14:val="solid"/>
        <w14:bevel/>
      </w14:textOutline>
    </w:rPr>
  </w:style>
  <w:style w:type="character" w:customStyle="1" w:styleId="normaltextrun">
    <w:name w:val="normaltextrun"/>
    <w:basedOn w:val="DefaultParagraphFont"/>
    <w:rsid w:val="00870456"/>
  </w:style>
  <w:style w:type="character" w:customStyle="1" w:styleId="spellingerror">
    <w:name w:val="spellingerror"/>
    <w:basedOn w:val="DefaultParagraphFont"/>
    <w:rsid w:val="00870456"/>
  </w:style>
  <w:style w:type="character" w:customStyle="1" w:styleId="eop">
    <w:name w:val="eop"/>
    <w:basedOn w:val="DefaultParagraphFont"/>
    <w:rsid w:val="00870456"/>
  </w:style>
  <w:style w:type="paragraph" w:styleId="ListParagraph">
    <w:name w:val="List Paragraph"/>
    <w:basedOn w:val="Normal"/>
    <w:uiPriority w:val="34"/>
    <w:qFormat/>
    <w:rsid w:val="00871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513E8D06771747B59304FB404C6F0A" ma:contentTypeVersion="2" ma:contentTypeDescription="Create a new document." ma:contentTypeScope="" ma:versionID="e1cb20842b8ce8f37e7cf0d78c3e70e2">
  <xsd:schema xmlns:xsd="http://www.w3.org/2001/XMLSchema" xmlns:xs="http://www.w3.org/2001/XMLSchema" xmlns:p="http://schemas.microsoft.com/office/2006/metadata/properties" xmlns:ns2="c1258be8-02d6-4ff6-b3ec-7d2b3867b490" targetNamespace="http://schemas.microsoft.com/office/2006/metadata/properties" ma:root="true" ma:fieldsID="2f8306dd275e4dd185e32b1ca2b04fdd" ns2:_="">
    <xsd:import namespace="c1258be8-02d6-4ff6-b3ec-7d2b3867b49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58be8-02d6-4ff6-b3ec-7d2b3867b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91153-D570-483B-8FBF-51C5BD0BB2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C816C7-BD71-4CE0-A1B7-48278D06F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58be8-02d6-4ff6-b3ec-7d2b3867b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110B64-4DAD-4CBC-8D1E-4E3A18D8772C}">
  <ds:schemaRefs>
    <ds:schemaRef ds:uri="http://schemas.openxmlformats.org/officeDocument/2006/bibliography"/>
  </ds:schemaRefs>
</ds:datastoreItem>
</file>

<file path=customXml/itemProps4.xml><?xml version="1.0" encoding="utf-8"?>
<ds:datastoreItem xmlns:ds="http://schemas.openxmlformats.org/officeDocument/2006/customXml" ds:itemID="{83F4E896-B083-49EE-B439-C57D225F7527}">
  <ds:schemaRefs>
    <ds:schemaRef ds:uri="http://schemas.microsoft.com/sharepoint/v3/contenttype/forms"/>
  </ds:schemaRefs>
</ds:datastoreItem>
</file>

<file path=docMetadata/LabelInfo.xml><?xml version="1.0" encoding="utf-8"?>
<clbl:labelList xmlns:clbl="http://schemas.microsoft.com/office/2020/mipLabelMetadata">
  <clbl:label id="{11e866f7-b9c9-49ad-90b2-4562326ec1ca}" enabled="1" method="Standard" siteId="{93627e0e-68cc-4884-b5c8-89613a97e74e}"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860</Words>
  <Characters>4658</Characters>
  <Application>Microsoft Office Word</Application>
  <DocSecurity>0</DocSecurity>
  <Lines>71</Lines>
  <Paragraphs>14</Paragraphs>
  <ScaleCrop>false</ScaleCrop>
  <Company>Senate of PA</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SDCS</dc:creator>
  <cp:keywords/>
  <dc:description/>
  <cp:lastModifiedBy>Derr, Kurt</cp:lastModifiedBy>
  <cp:revision>8</cp:revision>
  <cp:lastPrinted>2026-07-16T17:42:00Z</cp:lastPrinted>
  <dcterms:created xsi:type="dcterms:W3CDTF">2026-07-16T20:35:00Z</dcterms:created>
  <dcterms:modified xsi:type="dcterms:W3CDTF">2026-07-16T20:41:00Z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0x0101009B513E8D06771747B59304FB404C6F0A</vt:lpwstr>
  </property>
  <property fmtid="{D5CDD505-2E9C-101B-9397-08002B2CF9AE}" pid="3" name="Order">
    <vt:r8>10200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SIP_Label_11e866f7-b9c9-49ad-90b2-4562326ec1ca_Enabled">
    <vt:lpwstr>true</vt:lpwstr>
  </property>
  <property fmtid="{D5CDD505-2E9C-101B-9397-08002B2CF9AE}" pid="9" name="MSIP_Label_11e866f7-b9c9-49ad-90b2-4562326ec1ca_SetDate">
    <vt:lpwstr>2022-07-15T19:27:39Z</vt:lpwstr>
  </property>
  <property fmtid="{D5CDD505-2E9C-101B-9397-08002B2CF9AE}" pid="10" name="MSIP_Label_11e866f7-b9c9-49ad-90b2-4562326ec1ca_Method">
    <vt:lpwstr>Standard</vt:lpwstr>
  </property>
  <property fmtid="{D5CDD505-2E9C-101B-9397-08002B2CF9AE}" pid="11" name="MSIP_Label_11e866f7-b9c9-49ad-90b2-4562326ec1ca_Name">
    <vt:lpwstr>11e866f7-b9c9-49ad-90b2-4562326ec1ca</vt:lpwstr>
  </property>
  <property fmtid="{D5CDD505-2E9C-101B-9397-08002B2CF9AE}" pid="12" name="MSIP_Label_11e866f7-b9c9-49ad-90b2-4562326ec1ca_SiteId">
    <vt:lpwstr>93627e0e-68cc-4884-b5c8-89613a97e74e</vt:lpwstr>
  </property>
  <property fmtid="{D5CDD505-2E9C-101B-9397-08002B2CF9AE}" pid="13" name="MSIP_Label_11e866f7-b9c9-49ad-90b2-4562326ec1ca_ActionId">
    <vt:lpwstr>d07d1a42-b60a-45b4-b00b-f976f300c24e</vt:lpwstr>
  </property>
  <property fmtid="{D5CDD505-2E9C-101B-9397-08002B2CF9AE}" pid="14" name="MSIP_Label_11e866f7-b9c9-49ad-90b2-4562326ec1ca_ContentBits">
    <vt:lpwstr>0</vt:lpwstr>
  </property>
</Properties>
</file>